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EC1F" w14:textId="77777777" w:rsidR="003B6A2D" w:rsidRPr="00346D55" w:rsidRDefault="003B6A2D" w:rsidP="003B6A2D">
      <w:pPr>
        <w:pStyle w:val="Title"/>
        <w:jc w:val="center"/>
        <w:rPr>
          <w:rFonts w:ascii="Century Schoolbook" w:eastAsia="Century Schoolbook" w:hAnsi="Century Schoolbook" w:cs="Century Schoolbook"/>
          <w:b/>
          <w:sz w:val="14"/>
          <w:szCs w:val="14"/>
        </w:rPr>
      </w:pPr>
    </w:p>
    <w:p w14:paraId="08CAD973" w14:textId="1ABC1F71" w:rsidR="0032486E" w:rsidRPr="00476ACD" w:rsidRDefault="00267772" w:rsidP="00267772">
      <w:pPr>
        <w:pStyle w:val="Title"/>
        <w:spacing w:line="276" w:lineRule="auto"/>
        <w:jc w:val="center"/>
        <w:rPr>
          <w:rFonts w:ascii="Century Schoolbook" w:eastAsia="Century Schoolbook" w:hAnsi="Century Schoolbook" w:cs="Century Schoolbook"/>
          <w:b/>
          <w:sz w:val="28"/>
          <w:szCs w:val="28"/>
        </w:rPr>
      </w:pPr>
      <w:r w:rsidRPr="00476ACD">
        <w:rPr>
          <w:rFonts w:ascii="Century Schoolbook" w:eastAsia="Century Schoolbook" w:hAnsi="Century Schoolbook" w:cs="Century Schoolbook"/>
          <w:b/>
          <w:sz w:val="28"/>
          <w:szCs w:val="28"/>
        </w:rPr>
        <w:t xml:space="preserve">SANTA PERAWAN MARIA SEBAGAI MODEL MENURUT DOKUMEN </w:t>
      </w:r>
      <w:r w:rsidRPr="00DB64B8">
        <w:rPr>
          <w:rFonts w:ascii="Century Schoolbook" w:eastAsia="Century Schoolbook" w:hAnsi="Century Schoolbook" w:cs="Century Schoolbook"/>
          <w:b/>
          <w:i/>
          <w:sz w:val="28"/>
          <w:szCs w:val="28"/>
        </w:rPr>
        <w:t>MARIALIS CULTUS</w:t>
      </w:r>
      <w:r w:rsidRPr="00476ACD">
        <w:rPr>
          <w:rFonts w:ascii="Century Schoolbook" w:eastAsia="Century Schoolbook" w:hAnsi="Century Schoolbook" w:cs="Century Schoolbook"/>
          <w:b/>
          <w:sz w:val="28"/>
          <w:szCs w:val="28"/>
        </w:rPr>
        <w:t xml:space="preserve"> ARTIKEL 16-23 SERTA APLIKASINYA DALAM KATEKESE</w:t>
      </w:r>
    </w:p>
    <w:p w14:paraId="17F31C07" w14:textId="77777777" w:rsidR="0076188D" w:rsidRPr="00346D55" w:rsidRDefault="0076188D" w:rsidP="00597F37">
      <w:pPr>
        <w:spacing w:after="0" w:line="276" w:lineRule="auto"/>
        <w:jc w:val="center"/>
        <w:rPr>
          <w:rFonts w:ascii="Book Antiqua" w:eastAsia="Book Antiqua" w:hAnsi="Book Antiqua" w:cs="Book Antiqua"/>
          <w:sz w:val="12"/>
          <w:szCs w:val="12"/>
        </w:rPr>
      </w:pPr>
    </w:p>
    <w:p w14:paraId="6486ECC4" w14:textId="2336A810" w:rsidR="0076188D" w:rsidRDefault="000B3583" w:rsidP="00597F37">
      <w:pPr>
        <w:spacing w:after="0" w:line="276" w:lineRule="auto"/>
        <w:jc w:val="center"/>
        <w:rPr>
          <w:rFonts w:ascii="Century Schoolbook" w:eastAsia="Century Schoolbook" w:hAnsi="Century Schoolbook" w:cs="Century Schoolbook"/>
          <w:vertAlign w:val="superscript"/>
        </w:rPr>
      </w:pPr>
      <w:r>
        <w:rPr>
          <w:rFonts w:ascii="Century Schoolbook" w:eastAsia="Century Schoolbook" w:hAnsi="Century Schoolbook" w:cs="Century Schoolbook"/>
          <w:b/>
        </w:rPr>
        <w:t>Paulinus Tibo</w:t>
      </w:r>
    </w:p>
    <w:p w14:paraId="27360C32" w14:textId="6F8DD7A8" w:rsidR="0076188D" w:rsidRPr="00476ACD" w:rsidRDefault="00DB64B8" w:rsidP="00597F37">
      <w:pPr>
        <w:spacing w:after="0" w:line="276" w:lineRule="auto"/>
        <w:jc w:val="center"/>
        <w:rPr>
          <w:rFonts w:ascii="Century Schoolbook" w:eastAsia="Century Schoolbook" w:hAnsi="Century Schoolbook" w:cs="Century Schoolbook"/>
        </w:rPr>
      </w:pPr>
      <w:r>
        <w:rPr>
          <w:rFonts w:ascii="Century Schoolbook" w:eastAsia="Century Schoolbook" w:hAnsi="Century Schoolbook" w:cs="Century Schoolbook"/>
        </w:rPr>
        <w:t>STP St Bonaventura</w:t>
      </w:r>
      <w:r w:rsidR="00E613B1">
        <w:rPr>
          <w:rFonts w:ascii="Century Schoolbook" w:eastAsia="Century Schoolbook" w:hAnsi="Century Schoolbook" w:cs="Century Schoolbook"/>
        </w:rPr>
        <w:t xml:space="preserve"> Keuskupan Agung Medan,</w:t>
      </w:r>
      <w:r>
        <w:rPr>
          <w:rFonts w:ascii="Century Schoolbook" w:eastAsia="Century Schoolbook" w:hAnsi="Century Schoolbook" w:cs="Century Schoolbook"/>
        </w:rPr>
        <w:t xml:space="preserve"> Medan</w:t>
      </w:r>
      <w:r w:rsidR="00E613B1">
        <w:rPr>
          <w:rFonts w:ascii="Century Schoolbook" w:eastAsia="Century Schoolbook" w:hAnsi="Century Schoolbook" w:cs="Century Schoolbook"/>
        </w:rPr>
        <w:t>,</w:t>
      </w:r>
      <w:r w:rsidR="000B3583" w:rsidRPr="00476ACD">
        <w:rPr>
          <w:rFonts w:ascii="Century Schoolbook" w:eastAsia="Century Schoolbook" w:hAnsi="Century Schoolbook" w:cs="Century Schoolbook"/>
        </w:rPr>
        <w:t xml:space="preserve"> Indonesia</w:t>
      </w:r>
    </w:p>
    <w:p w14:paraId="1A4DE1BA" w14:textId="2F97320E" w:rsidR="0076188D" w:rsidRPr="00476ACD" w:rsidRDefault="00D55EAE" w:rsidP="00597F37">
      <w:pPr>
        <w:spacing w:after="0" w:line="276" w:lineRule="auto"/>
        <w:jc w:val="center"/>
        <w:rPr>
          <w:rFonts w:ascii="Century Schoolbook" w:eastAsia="Century Schoolbook" w:hAnsi="Century Schoolbook" w:cs="Century Schoolbook"/>
        </w:rPr>
      </w:pPr>
      <w:r w:rsidRPr="00476ACD">
        <w:rPr>
          <w:rFonts w:ascii="Century Schoolbook" w:eastAsia="Century Schoolbook" w:hAnsi="Century Schoolbook" w:cs="Century Schoolbook"/>
        </w:rPr>
        <w:t xml:space="preserve">e-mail: </w:t>
      </w:r>
      <w:hyperlink r:id="rId9" w:history="1">
        <w:r w:rsidR="00982472" w:rsidRPr="000754C8">
          <w:rPr>
            <w:rStyle w:val="Hyperlink"/>
            <w:rFonts w:ascii="Century Schoolbook" w:eastAsia="Century Schoolbook" w:hAnsi="Century Schoolbook" w:cs="Century Schoolbook"/>
          </w:rPr>
          <w:t>paulinustibo@gmail.com</w:t>
        </w:r>
      </w:hyperlink>
    </w:p>
    <w:p w14:paraId="38D96B78" w14:textId="77777777" w:rsidR="0076188D" w:rsidRPr="00476ACD" w:rsidRDefault="0076188D" w:rsidP="00597F37">
      <w:pPr>
        <w:spacing w:after="0" w:line="360" w:lineRule="auto"/>
        <w:jc w:val="center"/>
        <w:rPr>
          <w:rFonts w:ascii="Century Schoolbook" w:eastAsia="Century Schoolbook" w:hAnsi="Century Schoolbook" w:cs="Century Schoolbook"/>
          <w:vertAlign w:val="superscript"/>
        </w:rPr>
      </w:pPr>
    </w:p>
    <w:p w14:paraId="35C91FC9" w14:textId="4844DCB1" w:rsidR="000B3583" w:rsidRPr="008A6111" w:rsidRDefault="00D55EAE" w:rsidP="00982472">
      <w:pPr>
        <w:spacing w:after="0" w:line="240" w:lineRule="auto"/>
        <w:ind w:left="562" w:right="518"/>
        <w:jc w:val="center"/>
        <w:rPr>
          <w:rFonts w:ascii="Book Antiqua" w:eastAsia="Century Schoolbook" w:hAnsi="Book Antiqua" w:cs="Century Schoolbook"/>
          <w:b/>
          <w:iCs/>
          <w:sz w:val="20"/>
          <w:szCs w:val="20"/>
        </w:rPr>
      </w:pPr>
      <w:r w:rsidRPr="008A6111">
        <w:rPr>
          <w:rFonts w:ascii="Book Antiqua" w:eastAsia="Century Schoolbook" w:hAnsi="Book Antiqua" w:cs="Century Schoolbook"/>
          <w:b/>
          <w:iCs/>
          <w:sz w:val="20"/>
          <w:szCs w:val="20"/>
        </w:rPr>
        <w:t>Abstrak</w:t>
      </w:r>
    </w:p>
    <w:p w14:paraId="29C1C8D6" w14:textId="77777777" w:rsidR="00982472" w:rsidRPr="00346D55" w:rsidRDefault="00982472" w:rsidP="00982472">
      <w:pPr>
        <w:spacing w:after="0" w:line="240" w:lineRule="auto"/>
        <w:ind w:left="562" w:right="518"/>
        <w:jc w:val="center"/>
        <w:rPr>
          <w:rFonts w:ascii="Book Antiqua" w:eastAsia="Century Schoolbook" w:hAnsi="Book Antiqua" w:cs="Century Schoolbook"/>
          <w:b/>
          <w:i/>
          <w:sz w:val="4"/>
          <w:szCs w:val="4"/>
        </w:rPr>
      </w:pPr>
    </w:p>
    <w:p w14:paraId="062CA648" w14:textId="7A931B68" w:rsidR="0076188D" w:rsidRPr="008A6111" w:rsidRDefault="000B3583" w:rsidP="00982472">
      <w:pPr>
        <w:spacing w:after="0" w:line="240" w:lineRule="auto"/>
        <w:ind w:left="562" w:right="518"/>
        <w:jc w:val="both"/>
        <w:rPr>
          <w:rFonts w:ascii="Book Antiqua" w:eastAsia="Century Schoolbook" w:hAnsi="Book Antiqua" w:cs="Century Schoolbook"/>
          <w:iCs/>
          <w:sz w:val="20"/>
          <w:szCs w:val="20"/>
        </w:rPr>
      </w:pPr>
      <w:r w:rsidRPr="008A6111">
        <w:rPr>
          <w:rFonts w:ascii="Book Antiqua" w:eastAsia="Century Schoolbook" w:hAnsi="Book Antiqua" w:cs="Century Schoolbook"/>
          <w:iCs/>
          <w:sz w:val="20"/>
          <w:szCs w:val="20"/>
        </w:rPr>
        <w:t xml:space="preserve">Ajaran Gereja yang menyajikan lebih khusus mengenai Maria sebagai model dalam ibadat Ilahi adalah Marialis Cultus. Surat apostolik yang dianjurkan oleh Paus Paulus VI tanggal 2 Februari 1974 ini bertujuan untuk memajukan penghormatan kepada santa perawan Maria terutama dalam ibadat Ilahi. Dalam Marialis Cultus jelas ditampilkan keutamaan- keutamaan santa perawan Maria yakni kerendahan hati yang ditunjukkan dengan mendengarkan Firman Allah dan melaksanakannya, selalu berdea dan menyampaikan harapannya kepada Allah. Maria disebut juga sebagai perawan karena ketaatan dan imannya, kepercayaannya secara mutlak (total) kepada Allah. Gereja melihat bahwa situasi actual yang dilakukan umat sungguh memprihatinkan misalnya: Umat belum membuka diri sepenuhnya kepada Allah, kerendahan hati belum sungguh- sungguh diwujudkan sehingga sebagian umat belum mendengarkan firman dan melaksanakan, atau mendengarkan hanya sampai dalam pikiran tidak sampai didalam hati, berdoa hanya sekedar berdoa tanpa usaha dan ketekunan. Ibadat tidak lepas dari kenyataan hidup begitu juga sebaliknya hidup tidak bisa dilepaskan dari ibadai. Sehingga salah satu solusi untuk menjawab situasi umat semacam ini yaitu katekese umat tentang Maria yang bersumber pada dokumen Marialis Cultus. </w:t>
      </w:r>
    </w:p>
    <w:p w14:paraId="79F3D60B" w14:textId="77777777" w:rsidR="0076188D" w:rsidRPr="008A6111" w:rsidRDefault="0076188D" w:rsidP="00982472">
      <w:pPr>
        <w:spacing w:after="0" w:line="240" w:lineRule="auto"/>
        <w:ind w:left="562" w:right="518"/>
        <w:jc w:val="both"/>
        <w:rPr>
          <w:rFonts w:ascii="Book Antiqua" w:eastAsia="Century Schoolbook" w:hAnsi="Book Antiqua" w:cs="Century Schoolbook"/>
          <w:b/>
          <w:iCs/>
          <w:sz w:val="20"/>
          <w:szCs w:val="20"/>
        </w:rPr>
      </w:pPr>
    </w:p>
    <w:p w14:paraId="1A67658D" w14:textId="3DA33AB3" w:rsidR="0076188D" w:rsidRPr="008A6111" w:rsidRDefault="00D55EAE" w:rsidP="00982472">
      <w:pPr>
        <w:spacing w:after="0" w:line="240" w:lineRule="auto"/>
        <w:ind w:left="562" w:right="518"/>
        <w:jc w:val="both"/>
        <w:rPr>
          <w:rFonts w:ascii="Book Antiqua" w:eastAsia="Century Schoolbook" w:hAnsi="Book Antiqua" w:cs="Century Schoolbook"/>
          <w:b/>
          <w:iCs/>
          <w:sz w:val="20"/>
          <w:szCs w:val="20"/>
          <w:lang w:val="it-IT"/>
        </w:rPr>
      </w:pPr>
      <w:r w:rsidRPr="008A6111">
        <w:rPr>
          <w:rFonts w:ascii="Book Antiqua" w:eastAsia="Century Schoolbook" w:hAnsi="Book Antiqua" w:cs="Century Schoolbook"/>
          <w:b/>
          <w:iCs/>
          <w:sz w:val="20"/>
          <w:szCs w:val="20"/>
          <w:lang w:val="it-IT"/>
        </w:rPr>
        <w:t>Kata kunci</w:t>
      </w:r>
      <w:r w:rsidR="00476ACD" w:rsidRPr="008A6111">
        <w:rPr>
          <w:rFonts w:ascii="Book Antiqua" w:eastAsia="Century Schoolbook" w:hAnsi="Book Antiqua" w:cs="Century Schoolbook"/>
          <w:b/>
          <w:iCs/>
          <w:sz w:val="20"/>
          <w:szCs w:val="20"/>
          <w:lang w:val="it-IT"/>
        </w:rPr>
        <w:t xml:space="preserve"> </w:t>
      </w:r>
      <w:r w:rsidRPr="008A6111">
        <w:rPr>
          <w:rFonts w:ascii="Book Antiqua" w:eastAsia="Century Schoolbook" w:hAnsi="Book Antiqua" w:cs="Century Schoolbook"/>
          <w:b/>
          <w:iCs/>
          <w:sz w:val="20"/>
          <w:szCs w:val="20"/>
          <w:lang w:val="it-IT"/>
        </w:rPr>
        <w:t>:</w:t>
      </w:r>
      <w:r w:rsidR="003A7D34" w:rsidRPr="008A6111">
        <w:rPr>
          <w:rFonts w:ascii="Book Antiqua" w:eastAsia="Century Schoolbook" w:hAnsi="Book Antiqua" w:cs="Century Schoolbook"/>
          <w:iCs/>
          <w:sz w:val="20"/>
          <w:szCs w:val="20"/>
          <w:lang w:val="it-IT"/>
        </w:rPr>
        <w:t xml:space="preserve"> </w:t>
      </w:r>
      <w:r w:rsidR="00E2625D" w:rsidRPr="008A6111">
        <w:rPr>
          <w:rFonts w:ascii="Book Antiqua" w:eastAsia="Century Schoolbook" w:hAnsi="Book Antiqua" w:cs="Century Schoolbook"/>
          <w:iCs/>
          <w:sz w:val="20"/>
          <w:szCs w:val="20"/>
          <w:lang w:val="it-IT"/>
        </w:rPr>
        <w:t>Maria</w:t>
      </w:r>
      <w:r w:rsidR="003A7D34" w:rsidRPr="008A6111">
        <w:rPr>
          <w:rFonts w:ascii="Book Antiqua" w:eastAsia="Century Schoolbook" w:hAnsi="Book Antiqua" w:cs="Century Schoolbook"/>
          <w:iCs/>
          <w:sz w:val="20"/>
          <w:szCs w:val="20"/>
          <w:lang w:val="it-IT"/>
        </w:rPr>
        <w:t>lis</w:t>
      </w:r>
      <w:r w:rsidR="00E2625D" w:rsidRPr="008A6111">
        <w:rPr>
          <w:rFonts w:ascii="Book Antiqua" w:eastAsia="Century Schoolbook" w:hAnsi="Book Antiqua" w:cs="Century Schoolbook"/>
          <w:iCs/>
          <w:sz w:val="20"/>
          <w:szCs w:val="20"/>
          <w:lang w:val="it-IT"/>
        </w:rPr>
        <w:t xml:space="preserve"> Cultus, </w:t>
      </w:r>
      <w:r w:rsidR="003A7D34" w:rsidRPr="008A6111">
        <w:rPr>
          <w:rFonts w:ascii="Book Antiqua" w:eastAsia="Century Schoolbook" w:hAnsi="Book Antiqua" w:cs="Century Schoolbook"/>
          <w:iCs/>
          <w:sz w:val="20"/>
          <w:szCs w:val="20"/>
          <w:lang w:val="it-IT"/>
        </w:rPr>
        <w:t xml:space="preserve">Santa Perawan Maria, </w:t>
      </w:r>
      <w:r w:rsidR="00E2625D" w:rsidRPr="008A6111">
        <w:rPr>
          <w:rFonts w:ascii="Book Antiqua" w:eastAsia="Century Schoolbook" w:hAnsi="Book Antiqua" w:cs="Century Schoolbook"/>
          <w:iCs/>
          <w:sz w:val="20"/>
          <w:szCs w:val="20"/>
          <w:lang w:val="it-IT"/>
        </w:rPr>
        <w:t>Gereja</w:t>
      </w:r>
    </w:p>
    <w:p w14:paraId="23515233" w14:textId="77777777" w:rsidR="00AE3E83" w:rsidRPr="008A6111" w:rsidRDefault="00AE3E83" w:rsidP="00982472">
      <w:pPr>
        <w:spacing w:after="0" w:line="240" w:lineRule="auto"/>
        <w:ind w:left="562" w:right="518"/>
        <w:jc w:val="center"/>
        <w:rPr>
          <w:rFonts w:ascii="Book Antiqua" w:eastAsia="Century Schoolbook" w:hAnsi="Book Antiqua" w:cs="Century Schoolbook"/>
          <w:b/>
          <w:i/>
          <w:sz w:val="20"/>
          <w:szCs w:val="20"/>
          <w:lang w:val="it-IT"/>
        </w:rPr>
      </w:pPr>
    </w:p>
    <w:p w14:paraId="67FF31D1" w14:textId="3912DA66" w:rsidR="0076188D" w:rsidRPr="008A6111" w:rsidRDefault="00D55EAE" w:rsidP="00982472">
      <w:pPr>
        <w:spacing w:after="0" w:line="240" w:lineRule="auto"/>
        <w:ind w:left="562" w:right="518"/>
        <w:jc w:val="center"/>
        <w:rPr>
          <w:rFonts w:ascii="Book Antiqua" w:eastAsia="Century Schoolbook" w:hAnsi="Book Antiqua" w:cs="Century Schoolbook"/>
          <w:b/>
          <w:i/>
          <w:sz w:val="20"/>
          <w:szCs w:val="20"/>
        </w:rPr>
      </w:pPr>
      <w:r w:rsidRPr="008A6111">
        <w:rPr>
          <w:rFonts w:ascii="Book Antiqua" w:eastAsia="Century Schoolbook" w:hAnsi="Book Antiqua" w:cs="Century Schoolbook"/>
          <w:b/>
          <w:i/>
          <w:sz w:val="20"/>
          <w:szCs w:val="20"/>
        </w:rPr>
        <w:t>Abstract</w:t>
      </w:r>
    </w:p>
    <w:p w14:paraId="38F452EE" w14:textId="133A2655" w:rsidR="00476ACD" w:rsidRPr="008A6111" w:rsidRDefault="004924D6" w:rsidP="00982472">
      <w:pPr>
        <w:spacing w:after="0" w:line="240" w:lineRule="auto"/>
        <w:ind w:left="562" w:right="518"/>
        <w:jc w:val="both"/>
        <w:rPr>
          <w:rFonts w:ascii="Book Antiqua" w:eastAsia="Century Schoolbook" w:hAnsi="Book Antiqua" w:cs="Century Schoolbook"/>
          <w:bCs/>
          <w:i/>
          <w:sz w:val="20"/>
          <w:szCs w:val="20"/>
        </w:rPr>
      </w:pPr>
      <w:r w:rsidRPr="008A6111">
        <w:rPr>
          <w:rFonts w:ascii="Book Antiqua" w:eastAsia="Century Schoolbook" w:hAnsi="Book Antiqua" w:cs="Century Schoolbook"/>
          <w:bCs/>
          <w:i/>
          <w:sz w:val="20"/>
          <w:szCs w:val="20"/>
        </w:rPr>
        <w:t xml:space="preserve">The Church's teaching that presents Mary more specifically as a model in Divine worship is Marialis Cultus. This apostolic letter recommended by Pope Paul VI on February 2 1974 aims to promote respect for the Blessed Virgin Mary, especially in Divine worship. In Marialis Cultus the virtues of the Blessed Virgin Mary are clearly displayed, namely humility shown by listening to God's Word and implementing it, always praying and conveying her hopes to God. Mary is also called a virgin because of her obedience and faith, her absolute (total) trust in God. The Church sees that the actual situation experienced by the people is really worrying, for example: The people have not opened themselves fully to God, humility has not really been realized so that some people have not listened to the word and carried it out, or listened only in the mind and not in the heart, praying only just pray without effort and perseverance. Worship cannot be separated from the reality of life, and vice versa, life cannot be separated from worship. So one solution to answer this kind of situation of the people is the people's catechesis about Mary which is based on the Marialis Cultus document. </w:t>
      </w:r>
    </w:p>
    <w:p w14:paraId="1C6DA986" w14:textId="64FC1FBC" w:rsidR="00476ACD" w:rsidRPr="008A6111" w:rsidRDefault="00476ACD" w:rsidP="00982472">
      <w:pPr>
        <w:spacing w:after="0" w:line="240" w:lineRule="auto"/>
        <w:ind w:left="562" w:right="518"/>
        <w:jc w:val="both"/>
        <w:rPr>
          <w:rFonts w:ascii="Book Antiqua" w:eastAsia="Century Schoolbook" w:hAnsi="Book Antiqua" w:cs="Century Schoolbook"/>
          <w:bCs/>
          <w:i/>
          <w:sz w:val="20"/>
          <w:szCs w:val="20"/>
        </w:rPr>
      </w:pPr>
    </w:p>
    <w:p w14:paraId="375A58A6" w14:textId="780A3005" w:rsidR="00476ACD" w:rsidRPr="008A6111" w:rsidRDefault="00476ACD" w:rsidP="00982472">
      <w:pPr>
        <w:spacing w:after="0" w:line="240" w:lineRule="auto"/>
        <w:ind w:left="562" w:right="518"/>
        <w:jc w:val="both"/>
        <w:rPr>
          <w:rFonts w:ascii="Book Antiqua" w:eastAsia="Century Schoolbook" w:hAnsi="Book Antiqua" w:cs="Century Schoolbook"/>
          <w:bCs/>
          <w:i/>
          <w:sz w:val="20"/>
          <w:szCs w:val="20"/>
        </w:rPr>
      </w:pPr>
      <w:r w:rsidRPr="003B6A2D">
        <w:rPr>
          <w:rFonts w:ascii="Book Antiqua" w:eastAsia="Century Schoolbook" w:hAnsi="Book Antiqua" w:cs="Century Schoolbook"/>
          <w:b/>
          <w:i/>
          <w:sz w:val="20"/>
          <w:szCs w:val="20"/>
        </w:rPr>
        <w:t xml:space="preserve">Key </w:t>
      </w:r>
      <w:r w:rsidR="003B6A2D">
        <w:rPr>
          <w:rFonts w:ascii="Book Antiqua" w:eastAsia="Century Schoolbook" w:hAnsi="Book Antiqua" w:cs="Century Schoolbook"/>
          <w:b/>
          <w:i/>
          <w:sz w:val="20"/>
          <w:szCs w:val="20"/>
        </w:rPr>
        <w:t>w</w:t>
      </w:r>
      <w:r w:rsidRPr="003B6A2D">
        <w:rPr>
          <w:rFonts w:ascii="Book Antiqua" w:eastAsia="Century Schoolbook" w:hAnsi="Book Antiqua" w:cs="Century Schoolbook"/>
          <w:b/>
          <w:i/>
          <w:sz w:val="20"/>
          <w:szCs w:val="20"/>
        </w:rPr>
        <w:t>ords</w:t>
      </w:r>
      <w:r w:rsidR="003B6A2D">
        <w:rPr>
          <w:rFonts w:ascii="Book Antiqua" w:eastAsia="Century Schoolbook" w:hAnsi="Book Antiqua" w:cs="Century Schoolbook"/>
          <w:bCs/>
          <w:i/>
          <w:sz w:val="20"/>
          <w:szCs w:val="20"/>
        </w:rPr>
        <w:t>:</w:t>
      </w:r>
      <w:r w:rsidRPr="008A6111">
        <w:rPr>
          <w:rFonts w:ascii="Book Antiqua" w:eastAsia="Century Schoolbook" w:hAnsi="Book Antiqua" w:cs="Century Schoolbook"/>
          <w:bCs/>
          <w:i/>
          <w:sz w:val="20"/>
          <w:szCs w:val="20"/>
        </w:rPr>
        <w:t xml:space="preserve"> Marialis Cultus, The Blessed Mary, Church</w:t>
      </w:r>
    </w:p>
    <w:p w14:paraId="14BDD892" w14:textId="77777777" w:rsidR="004924D6" w:rsidRPr="004A572A" w:rsidRDefault="004924D6" w:rsidP="00597F37">
      <w:pPr>
        <w:spacing w:after="0" w:line="360" w:lineRule="auto"/>
        <w:jc w:val="both"/>
        <w:rPr>
          <w:rFonts w:ascii="Century Schoolbook" w:eastAsia="Century Schoolbook" w:hAnsi="Century Schoolbook" w:cs="Century Schoolbook"/>
          <w:b/>
          <w:lang w:val="id-ID"/>
        </w:rPr>
      </w:pPr>
    </w:p>
    <w:p w14:paraId="63B006E9" w14:textId="62F59A7B" w:rsidR="0076188D" w:rsidRPr="0019130D" w:rsidRDefault="00D55EAE" w:rsidP="00597F37">
      <w:pPr>
        <w:spacing w:after="0" w:line="360" w:lineRule="auto"/>
        <w:jc w:val="both"/>
        <w:rPr>
          <w:rFonts w:ascii="Century Schoolbook" w:eastAsia="Century Schoolbook" w:hAnsi="Century Schoolbook" w:cs="Century Schoolbook"/>
          <w:b/>
          <w:lang w:val="id-ID"/>
        </w:rPr>
      </w:pPr>
      <w:r w:rsidRPr="0019130D">
        <w:rPr>
          <w:rFonts w:ascii="Century Schoolbook" w:eastAsia="Century Schoolbook" w:hAnsi="Century Schoolbook" w:cs="Century Schoolbook"/>
          <w:b/>
          <w:lang w:val="id-ID"/>
        </w:rPr>
        <w:t>PENDAHULUAN</w:t>
      </w:r>
    </w:p>
    <w:p w14:paraId="200BC0E3" w14:textId="6F30F59F" w:rsidR="00A74CE3" w:rsidRPr="00AE6C79" w:rsidRDefault="008A6111" w:rsidP="00A74CE3">
      <w:pPr>
        <w:spacing w:after="0" w:line="360" w:lineRule="auto"/>
        <w:ind w:firstLine="720"/>
        <w:jc w:val="both"/>
        <w:rPr>
          <w:rFonts w:ascii="Century Schoolbook" w:eastAsia="Century Schoolbook" w:hAnsi="Century Schoolbook" w:cs="Century Schoolbook"/>
          <w:bCs/>
        </w:rPr>
      </w:pPr>
      <w:r>
        <w:rPr>
          <w:rFonts w:ascii="Century Schoolbook" w:eastAsia="Century Schoolbook" w:hAnsi="Century Schoolbook" w:cs="Century Schoolbook"/>
          <w:bCs/>
        </w:rPr>
        <w:t>Maria sangat dekat dihati umat</w:t>
      </w:r>
      <w:r w:rsidR="00A74CE3" w:rsidRPr="00AE6C79">
        <w:rPr>
          <w:rFonts w:ascii="Century Schoolbook" w:eastAsia="Century Schoolbook" w:hAnsi="Century Schoolbook" w:cs="Century Schoolbook"/>
          <w:bCs/>
        </w:rPr>
        <w:t xml:space="preserve"> terbukti dengan tempat-tempat ziarah, organisasi doa, buku-buku tentang Maria dan pesta-pesta Maria yang dirayakan oleh Gereja. Nama Maria disebut-sebut, dipuji, dikagumi, dan dicintai, umat tidak berhenti </w:t>
      </w:r>
      <w:r w:rsidR="00A74CE3" w:rsidRPr="00AE6C79">
        <w:rPr>
          <w:rFonts w:ascii="Century Schoolbook" w:eastAsia="Century Schoolbook" w:hAnsi="Century Schoolbook" w:cs="Century Schoolbook"/>
          <w:bCs/>
        </w:rPr>
        <w:lastRenderedPageBreak/>
        <w:t>memohon pengantaraan doanya dan tidak terhitung bentuk dan cara umat memuji dan menghormati Maria, salah satunya melalui ibadat ilahi.</w:t>
      </w:r>
    </w:p>
    <w:p w14:paraId="30CE819B" w14:textId="6C369C39" w:rsidR="005E6715" w:rsidRPr="004A572A" w:rsidRDefault="008A6111" w:rsidP="009C21AE">
      <w:pPr>
        <w:spacing w:after="0" w:line="360" w:lineRule="auto"/>
        <w:ind w:firstLine="720"/>
        <w:jc w:val="both"/>
        <w:rPr>
          <w:rFonts w:ascii="Century Schoolbook" w:eastAsia="Century Schoolbook" w:hAnsi="Century Schoolbook" w:cs="Century Schoolbook"/>
          <w:bCs/>
          <w:lang w:val="id-ID"/>
        </w:rPr>
      </w:pPr>
      <w:r>
        <w:rPr>
          <w:rFonts w:ascii="Century Schoolbook" w:eastAsia="Century Schoolbook" w:hAnsi="Century Schoolbook" w:cs="Century Schoolbook"/>
          <w:bCs/>
        </w:rPr>
        <w:t xml:space="preserve">Maria disebut sebagai model dalam Gereja Katolik. </w:t>
      </w:r>
      <w:r w:rsidR="00A74CE3" w:rsidRPr="00224CB7">
        <w:rPr>
          <w:rFonts w:ascii="Century Schoolbook" w:eastAsia="Century Schoolbook" w:hAnsi="Century Schoolbook" w:cs="Century Schoolbook"/>
          <w:bCs/>
        </w:rPr>
        <w:t>Model dapat merujuk pada berbagai hal, termasuk acuan, alat, atau bentuk yang digunakan sebagai standar. Model juga bisa berarti teladan atau contoh yang baik, tipe atau kategori tertentu, atau versi atau varian khusus dari s</w:t>
      </w:r>
      <w:r w:rsidR="00A74CE3">
        <w:rPr>
          <w:rFonts w:ascii="Century Schoolbook" w:eastAsia="Century Schoolbook" w:hAnsi="Century Schoolbook" w:cs="Century Schoolbook"/>
          <w:bCs/>
        </w:rPr>
        <w:t xml:space="preserve">esuatu </w:t>
      </w:r>
      <w:r w:rsidR="009F4CDC">
        <w:rPr>
          <w:rFonts w:ascii="Century Schoolbook" w:eastAsia="Century Schoolbook" w:hAnsi="Century Schoolbook" w:cs="Century Schoolbook"/>
          <w:bCs/>
        </w:rPr>
        <w:fldChar w:fldCharType="begin" w:fldLock="1"/>
      </w:r>
      <w:r w:rsidR="009F4CDC">
        <w:rPr>
          <w:rFonts w:ascii="Century Schoolbook" w:eastAsia="Century Schoolbook" w:hAnsi="Century Schoolbook" w:cs="Century Schoolbook"/>
          <w:bCs/>
        </w:rPr>
        <w:instrText>ADDIN CSL_CITATION {"citationItems":[{"id":"ITEM-1","itemData":{"author":[{"dropping-particle":"","family":"Nasional","given":"Departemen Pendidikan","non-dropping-particle":"","parse-names":false,"suffix":""}],"id":"ITEM-1","issued":{"date-parts":[["2008"]]},"page":"323","publisher":"Departmen Pendidikan Nasional","publisher-place":"Jakarta","title":"Taurus Bahasa Indonesia pada Pusat Bahasa","type":"chapter"},"uris":["http://www.mendeley.com/documents/?uuid=bbe098a8-0343-48d4-ada6-3d90e0478394"]}],"mendeley":{"formattedCitation":"(Nasional, 2008)","plainTextFormattedCitation":"(Nasional, 2008)","previouslyFormattedCitation":"(Nasional, 2008)"},"properties":{"noteIndex":0},"schema":"https://github.com/citation-style-language/schema/raw/master/csl-citation.json"}</w:instrText>
      </w:r>
      <w:r w:rsidR="009F4CDC">
        <w:rPr>
          <w:rFonts w:ascii="Century Schoolbook" w:eastAsia="Century Schoolbook" w:hAnsi="Century Schoolbook" w:cs="Century Schoolbook"/>
          <w:bCs/>
        </w:rPr>
        <w:fldChar w:fldCharType="separate"/>
      </w:r>
      <w:r w:rsidR="009F4CDC" w:rsidRPr="009F4CDC">
        <w:rPr>
          <w:rFonts w:ascii="Century Schoolbook" w:eastAsia="Century Schoolbook" w:hAnsi="Century Schoolbook" w:cs="Century Schoolbook"/>
          <w:bCs/>
          <w:noProof/>
        </w:rPr>
        <w:t>(Nasional, 2008)</w:t>
      </w:r>
      <w:r w:rsidR="009F4CDC">
        <w:rPr>
          <w:rFonts w:ascii="Century Schoolbook" w:eastAsia="Century Schoolbook" w:hAnsi="Century Schoolbook" w:cs="Century Schoolbook"/>
          <w:bCs/>
        </w:rPr>
        <w:fldChar w:fldCharType="end"/>
      </w:r>
      <w:r w:rsidR="009F4CDC">
        <w:rPr>
          <w:rFonts w:ascii="Century Schoolbook" w:eastAsia="Century Schoolbook" w:hAnsi="Century Schoolbook" w:cs="Century Schoolbook"/>
          <w:bCs/>
        </w:rPr>
        <w:t>.</w:t>
      </w:r>
      <w:r w:rsidR="005E6715" w:rsidRPr="00AE6C79">
        <w:rPr>
          <w:rFonts w:ascii="Century Schoolbook" w:eastAsia="Century Schoolbook" w:hAnsi="Century Schoolbook" w:cs="Century Schoolbook"/>
          <w:bCs/>
        </w:rPr>
        <w:t xml:space="preserve"> </w:t>
      </w:r>
      <w:r w:rsidR="00A74CE3" w:rsidRPr="00AE6C79">
        <w:rPr>
          <w:rFonts w:ascii="Century Schoolbook" w:eastAsia="Century Schoolbook" w:hAnsi="Century Schoolbook" w:cs="Century Schoolbook"/>
          <w:bCs/>
        </w:rPr>
        <w:t xml:space="preserve">Santa perawan Maria adalah model Gereja, dipahami </w:t>
      </w:r>
      <w:r w:rsidR="00A74CE3" w:rsidRPr="009C21AE">
        <w:rPr>
          <w:rFonts w:ascii="Century Schoolbook" w:eastAsia="Century Schoolbook" w:hAnsi="Century Schoolbook" w:cs="Century Schoolbook"/>
          <w:bCs/>
          <w:i/>
        </w:rPr>
        <w:t>Typos</w:t>
      </w:r>
      <w:r w:rsidR="00A74CE3" w:rsidRPr="00AE6C79">
        <w:rPr>
          <w:rFonts w:ascii="Century Schoolbook" w:eastAsia="Century Schoolbook" w:hAnsi="Century Schoolbook" w:cs="Century Schoolbook"/>
          <w:bCs/>
        </w:rPr>
        <w:t xml:space="preserve"> (gambaran)</w:t>
      </w:r>
      <w:r w:rsidR="00A74CE3">
        <w:rPr>
          <w:rFonts w:ascii="Century Schoolbook" w:eastAsia="Century Schoolbook" w:hAnsi="Century Schoolbook" w:cs="Century Schoolbook"/>
          <w:bCs/>
        </w:rPr>
        <w:t xml:space="preserve">. </w:t>
      </w:r>
      <w:r w:rsidR="00A74CE3" w:rsidRPr="009F4CDC">
        <w:rPr>
          <w:rFonts w:ascii="Century Schoolbook" w:eastAsia="Century Schoolbook" w:hAnsi="Century Schoolbook" w:cs="Century Schoolbook"/>
          <w:bCs/>
          <w:i/>
        </w:rPr>
        <w:t>Typos</w:t>
      </w:r>
      <w:r w:rsidR="00A74CE3" w:rsidRPr="00AE6C79">
        <w:rPr>
          <w:rFonts w:ascii="Century Schoolbook" w:eastAsia="Century Schoolbook" w:hAnsi="Century Schoolbook" w:cs="Century Schoolbook"/>
          <w:bCs/>
        </w:rPr>
        <w:t xml:space="preserve"> berarti tingkat terbata</w:t>
      </w:r>
      <w:r w:rsidR="00A74CE3">
        <w:rPr>
          <w:rFonts w:ascii="Century Schoolbook" w:eastAsia="Century Schoolbook" w:hAnsi="Century Schoolbook" w:cs="Century Schoolbook"/>
          <w:bCs/>
        </w:rPr>
        <w:t xml:space="preserve">s, pribadi, sudah menjadi nyata. </w:t>
      </w:r>
      <w:r w:rsidR="00A74CE3" w:rsidRPr="00AE6C79">
        <w:rPr>
          <w:rFonts w:ascii="Century Schoolbook" w:eastAsia="Century Schoolbook" w:hAnsi="Century Schoolbook" w:cs="Century Schoolbook"/>
          <w:bCs/>
        </w:rPr>
        <w:t xml:space="preserve">Maria adalah </w:t>
      </w:r>
      <w:r w:rsidR="00A74CE3" w:rsidRPr="009F4CDC">
        <w:rPr>
          <w:rFonts w:ascii="Century Schoolbook" w:eastAsia="Century Schoolbook" w:hAnsi="Century Schoolbook" w:cs="Century Schoolbook"/>
          <w:bCs/>
          <w:i/>
        </w:rPr>
        <w:t>typos</w:t>
      </w:r>
      <w:r w:rsidR="00A74CE3">
        <w:rPr>
          <w:rFonts w:ascii="Century Schoolbook" w:eastAsia="Century Schoolbook" w:hAnsi="Century Schoolbook" w:cs="Century Schoolbook"/>
          <w:bCs/>
        </w:rPr>
        <w:t xml:space="preserve"> Gereja berart</w:t>
      </w:r>
      <w:r w:rsidR="00A74CE3" w:rsidRPr="00AE6C79">
        <w:rPr>
          <w:rFonts w:ascii="Century Schoolbook" w:eastAsia="Century Schoolbook" w:hAnsi="Century Schoolbook" w:cs="Century Schoolbook"/>
          <w:bCs/>
        </w:rPr>
        <w:t xml:space="preserve">i </w:t>
      </w:r>
      <w:r w:rsidR="00A74CE3">
        <w:rPr>
          <w:rFonts w:ascii="Century Schoolbook" w:eastAsia="Century Schoolbook" w:hAnsi="Century Schoolbook" w:cs="Century Schoolbook"/>
          <w:bCs/>
        </w:rPr>
        <w:t xml:space="preserve">pada </w:t>
      </w:r>
      <w:r w:rsidR="00A74CE3" w:rsidRPr="00AE6C79">
        <w:rPr>
          <w:rFonts w:ascii="Century Schoolbook" w:eastAsia="Century Schoolbook" w:hAnsi="Century Schoolbook" w:cs="Century Schoolbook"/>
          <w:bCs/>
        </w:rPr>
        <w:t>tingkat pribadi dalam Maria suda menjadi nyata terwujud apa yang sedang di</w:t>
      </w:r>
      <w:r w:rsidR="00A74CE3">
        <w:rPr>
          <w:rFonts w:ascii="Century Schoolbook" w:eastAsia="Century Schoolbook" w:hAnsi="Century Schoolbook" w:cs="Century Schoolbook"/>
          <w:bCs/>
        </w:rPr>
        <w:t>jalani dan ditujui Gereja secara menyeluruh</w:t>
      </w:r>
      <w:r w:rsidR="00A74CE3" w:rsidRPr="00AE6C79">
        <w:rPr>
          <w:rFonts w:ascii="Century Schoolbook" w:eastAsia="Century Schoolbook" w:hAnsi="Century Schoolbook" w:cs="Century Schoolbook"/>
          <w:bCs/>
        </w:rPr>
        <w:t xml:space="preserve"> sep</w:t>
      </w:r>
      <w:r w:rsidR="00A74CE3">
        <w:rPr>
          <w:rFonts w:ascii="Century Schoolbook" w:eastAsia="Century Schoolbook" w:hAnsi="Century Schoolbook" w:cs="Century Schoolbook"/>
          <w:bCs/>
        </w:rPr>
        <w:t>anjang sejarah penyelamatannya</w:t>
      </w:r>
      <w:r w:rsidR="009F4CDC">
        <w:rPr>
          <w:rFonts w:ascii="Century Schoolbook" w:eastAsia="Century Schoolbook" w:hAnsi="Century Schoolbook" w:cs="Century Schoolbook"/>
          <w:bCs/>
        </w:rPr>
        <w:t xml:space="preserve"> </w:t>
      </w:r>
      <w:r w:rsidR="009F4CDC">
        <w:rPr>
          <w:rFonts w:ascii="Century Schoolbook" w:eastAsia="Century Schoolbook" w:hAnsi="Century Schoolbook" w:cs="Century Schoolbook"/>
          <w:bCs/>
        </w:rPr>
        <w:fldChar w:fldCharType="begin" w:fldLock="1"/>
      </w:r>
      <w:r w:rsidR="00243662">
        <w:rPr>
          <w:rFonts w:ascii="Century Schoolbook" w:eastAsia="Century Schoolbook" w:hAnsi="Century Schoolbook" w:cs="Century Schoolbook"/>
          <w:bCs/>
        </w:rPr>
        <w:instrText>ADDIN CSL_CITATION {"citationItems":[{"id":"ITEM-1","itemData":{"author":[{"dropping-particle":"","family":"Gronen","given":"C.","non-dropping-particle":"","parse-names":false,"suffix":""}],"id":"ITEM-1","issued":{"date-parts":[["1991"]]},"page":"126","publisher":"Kanisius","publisher-place":"Yogyakarta","title":"Mariologi Teologi dan Devosi","type":"chapter"},"uris":["http://www.mendeley.com/documents/?uuid=ae3a2a12-5c0e-4a0b-a171-b8753b7e1d1a"]}],"mendeley":{"formattedCitation":"(Gronen, 1991)","plainTextFormattedCitation":"(Gronen, 1991)","previouslyFormattedCitation":"(Gronen, 1991)"},"properties":{"noteIndex":0},"schema":"https://github.com/citation-style-language/schema/raw/master/csl-citation.json"}</w:instrText>
      </w:r>
      <w:r w:rsidR="009F4CDC">
        <w:rPr>
          <w:rFonts w:ascii="Century Schoolbook" w:eastAsia="Century Schoolbook" w:hAnsi="Century Schoolbook" w:cs="Century Schoolbook"/>
          <w:bCs/>
        </w:rPr>
        <w:fldChar w:fldCharType="separate"/>
      </w:r>
      <w:r w:rsidR="009F4CDC" w:rsidRPr="009F4CDC">
        <w:rPr>
          <w:rFonts w:ascii="Century Schoolbook" w:eastAsia="Century Schoolbook" w:hAnsi="Century Schoolbook" w:cs="Century Schoolbook"/>
          <w:bCs/>
          <w:noProof/>
        </w:rPr>
        <w:t>(Gronen, 1991)</w:t>
      </w:r>
      <w:r w:rsidR="009F4CDC">
        <w:rPr>
          <w:rFonts w:ascii="Century Schoolbook" w:eastAsia="Century Schoolbook" w:hAnsi="Century Schoolbook" w:cs="Century Schoolbook"/>
          <w:bCs/>
        </w:rPr>
        <w:fldChar w:fldCharType="end"/>
      </w:r>
      <w:r w:rsidR="009F4CDC">
        <w:rPr>
          <w:rFonts w:ascii="Century Schoolbook" w:eastAsia="Century Schoolbook" w:hAnsi="Century Schoolbook" w:cs="Century Schoolbook"/>
          <w:bCs/>
        </w:rPr>
        <w:t xml:space="preserve">. </w:t>
      </w:r>
      <w:r w:rsidR="00A74CE3" w:rsidRPr="007B6978">
        <w:rPr>
          <w:rFonts w:ascii="Century Schoolbook" w:eastAsia="Century Schoolbook" w:hAnsi="Century Schoolbook" w:cs="Century Schoolbook"/>
          <w:bCs/>
          <w:lang w:val="id-ID"/>
        </w:rPr>
        <w:t xml:space="preserve">Teladan yang diberikan oleh Santa Perawan Maria sangat nyata, karena ia diakui sebagai model utama bagi Gereja dalam iman, kasih, dan kesatuan </w:t>
      </w:r>
      <w:r w:rsidR="009C21AE">
        <w:rPr>
          <w:rFonts w:ascii="Century Schoolbook" w:eastAsia="Century Schoolbook" w:hAnsi="Century Schoolbook" w:cs="Century Schoolbook"/>
          <w:bCs/>
          <w:lang w:val="id-ID"/>
        </w:rPr>
        <w:t>yang sepenuhnya dengan Kristus</w:t>
      </w:r>
      <w:r w:rsidR="009C21AE">
        <w:rPr>
          <w:rFonts w:ascii="Century Schoolbook" w:eastAsia="Century Schoolbook" w:hAnsi="Century Schoolbook" w:cs="Century Schoolbook"/>
          <w:bCs/>
        </w:rPr>
        <w:t xml:space="preserve"> </w:t>
      </w:r>
      <w:r w:rsidR="00243662">
        <w:rPr>
          <w:rFonts w:ascii="Century Schoolbook" w:eastAsia="Century Schoolbook" w:hAnsi="Century Schoolbook" w:cs="Century Schoolbook"/>
          <w:bCs/>
        </w:rPr>
        <w:fldChar w:fldCharType="begin" w:fldLock="1"/>
      </w:r>
      <w:r w:rsidR="006B36BF">
        <w:rPr>
          <w:rFonts w:ascii="Century Schoolbook" w:eastAsia="Century Schoolbook" w:hAnsi="Century Schoolbook" w:cs="Century Schoolbook"/>
          <w:bCs/>
        </w:rPr>
        <w:instrText>ADDIN CSL_CITATION {"citationItems":[{"id":"ITEM-1","itemData":{"author":[{"dropping-particle":"","family":"Gereja","given":"Seri Dokumen","non-dropping-particle":"","parse-names":false,"suffix":""}],"id":"ITEM-1","issued":{"date-parts":[["2008"]]},"page":"18","publisher":"Departemen Dokumentasi dan Penerangan KWI","publisher-place":"Jakarta","title":"Marialis Cultus","type":"chapter"},"uris":["http://www.mendeley.com/documents/?uuid=99b3e7b3-dbd0-4c9c-937c-768c9fdc42cc"]}],"mendeley":{"formattedCitation":"(Gereja, 2008)","plainTextFormattedCitation":"(Gereja, 2008)","previouslyFormattedCitation":"(Gereja, 2008)"},"properties":{"noteIndex":0},"schema":"https://github.com/citation-style-language/schema/raw/master/csl-citation.json"}</w:instrText>
      </w:r>
      <w:r w:rsidR="00243662">
        <w:rPr>
          <w:rFonts w:ascii="Century Schoolbook" w:eastAsia="Century Schoolbook" w:hAnsi="Century Schoolbook" w:cs="Century Schoolbook"/>
          <w:bCs/>
        </w:rPr>
        <w:fldChar w:fldCharType="separate"/>
      </w:r>
      <w:r w:rsidR="00243662" w:rsidRPr="00243662">
        <w:rPr>
          <w:rFonts w:ascii="Century Schoolbook" w:eastAsia="Century Schoolbook" w:hAnsi="Century Schoolbook" w:cs="Century Schoolbook"/>
          <w:bCs/>
          <w:noProof/>
        </w:rPr>
        <w:t>(Gereja, 2008)</w:t>
      </w:r>
      <w:r w:rsidR="00243662">
        <w:rPr>
          <w:rFonts w:ascii="Century Schoolbook" w:eastAsia="Century Schoolbook" w:hAnsi="Century Schoolbook" w:cs="Century Schoolbook"/>
          <w:bCs/>
        </w:rPr>
        <w:fldChar w:fldCharType="end"/>
      </w:r>
      <w:r w:rsidR="005E6715" w:rsidRPr="0019130D">
        <w:rPr>
          <w:rFonts w:ascii="Century Schoolbook" w:eastAsia="Century Schoolbook" w:hAnsi="Century Schoolbook" w:cs="Century Schoolbook"/>
          <w:bCs/>
          <w:lang w:val="id-ID"/>
        </w:rPr>
        <w:t>.</w:t>
      </w:r>
    </w:p>
    <w:p w14:paraId="22A4BC4B" w14:textId="12BF288F" w:rsidR="005E6715" w:rsidRPr="006B36BF" w:rsidRDefault="00A74CE3" w:rsidP="00A74CE3">
      <w:pPr>
        <w:spacing w:after="0" w:line="360" w:lineRule="auto"/>
        <w:ind w:firstLine="720"/>
        <w:jc w:val="both"/>
        <w:rPr>
          <w:rFonts w:ascii="Century Schoolbook" w:eastAsia="Century Schoolbook" w:hAnsi="Century Schoolbook" w:cs="Century Schoolbook"/>
          <w:bCs/>
        </w:rPr>
      </w:pPr>
      <w:r w:rsidRPr="007B6978">
        <w:rPr>
          <w:rFonts w:ascii="Century Schoolbook" w:eastAsia="Century Schoolbook" w:hAnsi="Century Schoolbook" w:cs="Century Schoolbook"/>
          <w:bCs/>
          <w:lang w:val="id-ID"/>
        </w:rPr>
        <w:t>Peran aktif Maria dalam karya keselamatan terlihat dari ketaatannya yang luar biasa. Maria menerima anugerah dan tugas istimewa sebagai Bunda Allah, dan hubungannya yang erat dengan Gereja tercermin dalam kesatuan yang erat dengan Putera-Nya, Sang Penebus. St. Ambrosius, dalam pengajarannya, menggambarkan Maria sebagai contoh atau gambaran dari Gereja. Sebagai Bunda dan Perawan Suci, Maria menjadi pelopor dalam memberikan teladan yang baik sebagai perawan dan ibu yang</w:t>
      </w:r>
      <w:r>
        <w:rPr>
          <w:rFonts w:ascii="Century Schoolbook" w:eastAsia="Century Schoolbook" w:hAnsi="Century Schoolbook" w:cs="Century Schoolbook"/>
          <w:bCs/>
          <w:lang w:val="id-ID"/>
        </w:rPr>
        <w:t xml:space="preserve"> luar biasa</w:t>
      </w:r>
      <w:r w:rsidR="006B36BF">
        <w:rPr>
          <w:rFonts w:ascii="Century Schoolbook" w:eastAsia="Century Schoolbook" w:hAnsi="Century Schoolbook" w:cs="Century Schoolbook"/>
          <w:bCs/>
        </w:rPr>
        <w:t xml:space="preserve"> </w:t>
      </w:r>
      <w:r w:rsidR="006B36BF">
        <w:rPr>
          <w:rFonts w:ascii="Century Schoolbook" w:eastAsia="Century Schoolbook" w:hAnsi="Century Schoolbook" w:cs="Century Schoolbook"/>
          <w:bCs/>
        </w:rPr>
        <w:fldChar w:fldCharType="begin" w:fldLock="1"/>
      </w:r>
      <w:r w:rsidR="00A07947">
        <w:rPr>
          <w:rFonts w:ascii="Century Schoolbook" w:eastAsia="Century Schoolbook" w:hAnsi="Century Schoolbook" w:cs="Century Schoolbook"/>
          <w:bCs/>
        </w:rPr>
        <w:instrText>ADDIN CSL_CITATION {"citationItems":[{"id":"ITEM-1","itemData":{"author":[{"dropping-particle":"","family":"II","given":"Dokumen Konsili Vatikan","non-dropping-particle":"","parse-names":false,"suffix":""}],"id":"ITEM-1","issued":{"date-parts":[["2003"]]},"page":"154","publisher":"Obor","publisher-place":"Jakarta","title":"Lumen Gentium","type":"chapter"},"uris":["http://www.mendeley.com/documents/?uuid=33ca8660-d961-45cb-899b-1583a6abf513"]}],"mendeley":{"formattedCitation":"(II, 2003)","plainTextFormattedCitation":"(II, 2003)","previouslyFormattedCitation":"(II, 2003)"},"properties":{"noteIndex":0},"schema":"https://github.com/citation-style-language/schema/raw/master/csl-citation.json"}</w:instrText>
      </w:r>
      <w:r w:rsidR="006B36BF">
        <w:rPr>
          <w:rFonts w:ascii="Century Schoolbook" w:eastAsia="Century Schoolbook" w:hAnsi="Century Schoolbook" w:cs="Century Schoolbook"/>
          <w:bCs/>
        </w:rPr>
        <w:fldChar w:fldCharType="separate"/>
      </w:r>
      <w:r w:rsidR="006B36BF" w:rsidRPr="006B36BF">
        <w:rPr>
          <w:rFonts w:ascii="Century Schoolbook" w:eastAsia="Century Schoolbook" w:hAnsi="Century Schoolbook" w:cs="Century Schoolbook"/>
          <w:bCs/>
          <w:noProof/>
        </w:rPr>
        <w:t>(II, 2003)</w:t>
      </w:r>
      <w:r w:rsidR="006B36BF">
        <w:rPr>
          <w:rFonts w:ascii="Century Schoolbook" w:eastAsia="Century Schoolbook" w:hAnsi="Century Schoolbook" w:cs="Century Schoolbook"/>
          <w:bCs/>
        </w:rPr>
        <w:fldChar w:fldCharType="end"/>
      </w:r>
      <w:r w:rsidR="006B36BF">
        <w:rPr>
          <w:rFonts w:ascii="Century Schoolbook" w:eastAsia="Century Schoolbook" w:hAnsi="Century Schoolbook" w:cs="Century Schoolbook"/>
          <w:bCs/>
          <w:lang w:val="id-ID"/>
        </w:rPr>
        <w:t>.</w:t>
      </w:r>
    </w:p>
    <w:p w14:paraId="3C73FA10" w14:textId="07BB08C1" w:rsidR="00A74CE3" w:rsidRPr="004A572A" w:rsidRDefault="00A74CE3" w:rsidP="00A74CE3">
      <w:pPr>
        <w:spacing w:after="0" w:line="360" w:lineRule="auto"/>
        <w:ind w:firstLine="720"/>
        <w:jc w:val="both"/>
        <w:rPr>
          <w:rFonts w:ascii="Century Schoolbook" w:eastAsia="Century Schoolbook" w:hAnsi="Century Schoolbook" w:cs="Century Schoolbook"/>
          <w:bCs/>
          <w:lang w:val="id-ID"/>
        </w:rPr>
      </w:pPr>
      <w:r w:rsidRPr="0019130D">
        <w:rPr>
          <w:rFonts w:ascii="Century Schoolbook" w:eastAsia="Century Schoolbook" w:hAnsi="Century Schoolbook" w:cs="Century Schoolbook"/>
          <w:bCs/>
          <w:lang w:val="id-ID"/>
        </w:rPr>
        <w:t xml:space="preserve">Ajaran Gereja yang menyajikan lebih khusus mengenai Maria sebagai model dalam ibadat Ilahi adalah </w:t>
      </w:r>
      <w:r w:rsidRPr="009C21AE">
        <w:rPr>
          <w:rFonts w:ascii="Century Schoolbook" w:eastAsia="Century Schoolbook" w:hAnsi="Century Schoolbook" w:cs="Century Schoolbook"/>
          <w:bCs/>
          <w:i/>
          <w:lang w:val="id-ID"/>
        </w:rPr>
        <w:t>Marialis Cultus</w:t>
      </w:r>
      <w:r w:rsidRPr="0019130D">
        <w:rPr>
          <w:rFonts w:ascii="Century Schoolbook" w:eastAsia="Century Schoolbook" w:hAnsi="Century Schoolbook" w:cs="Century Schoolbook"/>
          <w:bCs/>
          <w:lang w:val="id-ID"/>
        </w:rPr>
        <w:t xml:space="preserve">. Surat apostolik yang dianjurkan oleh Paus Paulus VI tanggal 2 Februari 1974 ini bertujuan untuk memajukan penghormatan kepada santa perawan Maria terutama dalam ibadat Ilahi. Dalam </w:t>
      </w:r>
      <w:r w:rsidRPr="009C21AE">
        <w:rPr>
          <w:rFonts w:ascii="Century Schoolbook" w:eastAsia="Century Schoolbook" w:hAnsi="Century Schoolbook" w:cs="Century Schoolbook"/>
          <w:bCs/>
          <w:i/>
          <w:lang w:val="id-ID"/>
        </w:rPr>
        <w:t>Marialis Cultus</w:t>
      </w:r>
      <w:r w:rsidRPr="0019130D">
        <w:rPr>
          <w:rFonts w:ascii="Century Schoolbook" w:eastAsia="Century Schoolbook" w:hAnsi="Century Schoolbook" w:cs="Century Schoolbook"/>
          <w:bCs/>
          <w:lang w:val="id-ID"/>
        </w:rPr>
        <w:t xml:space="preserve"> ditampilkan keutamaan-keutamaan Maria yakni kerendahan hati yang ditunjukkan dengan selalu berdoa dan menyampaikan harapannya kepada Allah. </w:t>
      </w:r>
    </w:p>
    <w:p w14:paraId="484D092F" w14:textId="379C5822" w:rsidR="00A74CE3" w:rsidRPr="0019130D" w:rsidRDefault="00A74CE3" w:rsidP="00A74CE3">
      <w:pPr>
        <w:spacing w:after="0" w:line="360" w:lineRule="auto"/>
        <w:ind w:firstLine="720"/>
        <w:jc w:val="both"/>
        <w:rPr>
          <w:rFonts w:ascii="Century Schoolbook" w:eastAsia="Century Schoolbook" w:hAnsi="Century Schoolbook" w:cs="Century Schoolbook"/>
          <w:bCs/>
          <w:lang w:val="id-ID"/>
        </w:rPr>
      </w:pPr>
      <w:r w:rsidRPr="0019130D">
        <w:rPr>
          <w:rFonts w:ascii="Century Schoolbook" w:eastAsia="Century Schoolbook" w:hAnsi="Century Schoolbook" w:cs="Century Schoolbook"/>
          <w:bCs/>
          <w:lang w:val="id-ID"/>
        </w:rPr>
        <w:t>Gejala yang dialami umat dewasa ini menjadi motivas</w:t>
      </w:r>
      <w:r w:rsidR="009C21AE">
        <w:rPr>
          <w:rFonts w:ascii="Century Schoolbook" w:eastAsia="Century Schoolbook" w:hAnsi="Century Schoolbook" w:cs="Century Schoolbook"/>
          <w:bCs/>
          <w:lang w:val="id-ID"/>
        </w:rPr>
        <w:t>i bagi penulis untuk menganalis</w:t>
      </w:r>
      <w:r w:rsidR="009C21AE">
        <w:rPr>
          <w:rFonts w:ascii="Century Schoolbook" w:eastAsia="Century Schoolbook" w:hAnsi="Century Schoolbook" w:cs="Century Schoolbook"/>
          <w:bCs/>
        </w:rPr>
        <w:t>is</w:t>
      </w:r>
      <w:r w:rsidRPr="0019130D">
        <w:rPr>
          <w:rFonts w:ascii="Century Schoolbook" w:eastAsia="Century Schoolbook" w:hAnsi="Century Schoolbook" w:cs="Century Schoolbook"/>
          <w:bCs/>
          <w:lang w:val="id-ID"/>
        </w:rPr>
        <w:t xml:space="preserve"> keutamaan santa perawan Maria ini yang menjadi model bagi Gereja dalam ibadat Ilahi. Relasional yang baik antara manusia dengan Allah dan hubungan baik antara manusia dengan sesama riptaan Allah lainnya akan membantu mewujudkan keutamaan Maria dalam hidup nyata dan umat terarah mencerminkan iman santa perawan Maria sebagai (</w:t>
      </w:r>
      <w:r w:rsidRPr="00A74CE3">
        <w:rPr>
          <w:rFonts w:ascii="Century Schoolbook" w:eastAsia="Century Schoolbook" w:hAnsi="Century Schoolbook" w:cs="Century Schoolbook"/>
          <w:bCs/>
          <w:i/>
          <w:lang w:val="id-ID"/>
        </w:rPr>
        <w:t>typos</w:t>
      </w:r>
      <w:r w:rsidRPr="0019130D">
        <w:rPr>
          <w:rFonts w:ascii="Century Schoolbook" w:eastAsia="Century Schoolbook" w:hAnsi="Century Schoolbook" w:cs="Century Schoolbook"/>
          <w:bCs/>
          <w:lang w:val="id-ID"/>
        </w:rPr>
        <w:t>) iman dalam ziarah hidupnya.</w:t>
      </w:r>
    </w:p>
    <w:p w14:paraId="27AE6404" w14:textId="4BDB3979" w:rsidR="005E6715" w:rsidRDefault="005E6715" w:rsidP="005E6715">
      <w:pPr>
        <w:spacing w:after="0" w:line="360" w:lineRule="auto"/>
        <w:ind w:firstLine="720"/>
        <w:jc w:val="both"/>
        <w:rPr>
          <w:rFonts w:ascii="Century Schoolbook" w:eastAsia="Century Schoolbook" w:hAnsi="Century Schoolbook" w:cs="Century Schoolbook"/>
          <w:bCs/>
          <w:sz w:val="12"/>
          <w:szCs w:val="12"/>
          <w:lang w:val="id-ID"/>
        </w:rPr>
      </w:pPr>
    </w:p>
    <w:p w14:paraId="3438BC69" w14:textId="7FA0DFBB" w:rsidR="00346D55" w:rsidRDefault="00346D55" w:rsidP="005E6715">
      <w:pPr>
        <w:spacing w:after="0" w:line="360" w:lineRule="auto"/>
        <w:ind w:firstLine="720"/>
        <w:jc w:val="both"/>
        <w:rPr>
          <w:rFonts w:ascii="Century Schoolbook" w:eastAsia="Century Schoolbook" w:hAnsi="Century Schoolbook" w:cs="Century Schoolbook"/>
          <w:bCs/>
          <w:sz w:val="12"/>
          <w:szCs w:val="12"/>
          <w:lang w:val="id-ID"/>
        </w:rPr>
      </w:pPr>
    </w:p>
    <w:p w14:paraId="59B41619" w14:textId="77777777" w:rsidR="00346D55" w:rsidRPr="00346D55" w:rsidRDefault="00346D55" w:rsidP="005E6715">
      <w:pPr>
        <w:spacing w:after="0" w:line="360" w:lineRule="auto"/>
        <w:ind w:firstLine="720"/>
        <w:jc w:val="both"/>
        <w:rPr>
          <w:rFonts w:ascii="Century Schoolbook" w:eastAsia="Century Schoolbook" w:hAnsi="Century Schoolbook" w:cs="Century Schoolbook"/>
          <w:bCs/>
          <w:sz w:val="12"/>
          <w:szCs w:val="12"/>
          <w:lang w:val="id-ID"/>
        </w:rPr>
      </w:pPr>
    </w:p>
    <w:p w14:paraId="6F6FE725" w14:textId="214A843A" w:rsidR="0076188D" w:rsidRPr="0019130D" w:rsidRDefault="00D55EAE" w:rsidP="00597F37">
      <w:pPr>
        <w:spacing w:after="0" w:line="360" w:lineRule="auto"/>
        <w:rPr>
          <w:rFonts w:ascii="Century Schoolbook" w:eastAsia="Century Schoolbook" w:hAnsi="Century Schoolbook" w:cs="Century Schoolbook"/>
          <w:b/>
          <w:color w:val="FF0000"/>
          <w:lang w:val="id-ID"/>
        </w:rPr>
      </w:pPr>
      <w:r w:rsidRPr="0019130D">
        <w:rPr>
          <w:rFonts w:ascii="Century Schoolbook" w:eastAsia="Century Schoolbook" w:hAnsi="Century Schoolbook" w:cs="Century Schoolbook"/>
          <w:b/>
          <w:lang w:val="id-ID"/>
        </w:rPr>
        <w:t>METODE PENELITIAN</w:t>
      </w:r>
    </w:p>
    <w:p w14:paraId="6CBAD857" w14:textId="31C94BD4" w:rsidR="00A74CE3" w:rsidRDefault="00D55EAE" w:rsidP="00A74CE3">
      <w:pPr>
        <w:spacing w:after="0" w:line="360" w:lineRule="auto"/>
        <w:jc w:val="both"/>
        <w:rPr>
          <w:rFonts w:ascii="Century Schoolbook" w:eastAsia="Century Schoolbook" w:hAnsi="Century Schoolbook" w:cs="Century Schoolbook"/>
        </w:rPr>
      </w:pPr>
      <w:r w:rsidRPr="0019130D">
        <w:rPr>
          <w:rFonts w:ascii="Century Schoolbook" w:eastAsia="Century Schoolbook" w:hAnsi="Century Schoolbook" w:cs="Century Schoolbook"/>
          <w:lang w:val="id-ID"/>
        </w:rPr>
        <w:tab/>
      </w:r>
      <w:r w:rsidR="009C21AE">
        <w:rPr>
          <w:rFonts w:ascii="Century Schoolbook" w:eastAsia="Century Schoolbook" w:hAnsi="Century Schoolbook" w:cs="Century Schoolbook"/>
        </w:rPr>
        <w:t>M</w:t>
      </w:r>
      <w:r w:rsidR="00A74CE3" w:rsidRPr="0019130D">
        <w:rPr>
          <w:rFonts w:ascii="Century Schoolbook" w:eastAsia="Century Schoolbook" w:hAnsi="Century Schoolbook" w:cs="Century Schoolbook"/>
          <w:lang w:val="id-ID"/>
        </w:rPr>
        <w:t xml:space="preserve">etode harus dapat menjelaskan penelitian yang digunakan, termasuk bagaimana prosedur pelaksanaannya. </w:t>
      </w:r>
      <w:r w:rsidR="00A74CE3">
        <w:rPr>
          <w:rFonts w:ascii="Century Schoolbook" w:eastAsia="Century Schoolbook" w:hAnsi="Century Schoolbook" w:cs="Century Schoolbook"/>
        </w:rPr>
        <w:t>Alat, bahan, media atau instrumen penelitian harus dijelaskan dengan baik. Jika perlu dan penting, ada lampiran mengenai kisi-kisi dari instrumen atau penggalan bahan yang digunakan sekedar memberikan contoh bagi para pembaca.</w:t>
      </w:r>
    </w:p>
    <w:p w14:paraId="570A682E" w14:textId="5FACE69C" w:rsidR="00A74CE3" w:rsidRDefault="00A74CE3" w:rsidP="00A74CE3">
      <w:pPr>
        <w:spacing w:after="0" w:line="360" w:lineRule="auto"/>
        <w:jc w:val="both"/>
        <w:rPr>
          <w:rFonts w:ascii="Century Schoolbook" w:eastAsia="Century Schoolbook" w:hAnsi="Century Schoolbook" w:cs="Century Schoolbook"/>
        </w:rPr>
      </w:pPr>
      <w:r>
        <w:rPr>
          <w:rFonts w:ascii="Century Schoolbook" w:eastAsia="Century Schoolbook" w:hAnsi="Century Schoolbook" w:cs="Century Schoolbook"/>
        </w:rPr>
        <w:tab/>
      </w:r>
      <w:r w:rsidRPr="007B6978">
        <w:rPr>
          <w:rFonts w:ascii="Century Schoolbook" w:eastAsia="Century Schoolbook" w:hAnsi="Century Schoolbook" w:cs="Century Schoolbook"/>
        </w:rPr>
        <w:t>Metode yang diterapkan oleh peneliti dalam stu</w:t>
      </w:r>
      <w:r>
        <w:rPr>
          <w:rFonts w:ascii="Century Schoolbook" w:eastAsia="Century Schoolbook" w:hAnsi="Century Schoolbook" w:cs="Century Schoolbook"/>
        </w:rPr>
        <w:t>di ini adalah studi kepustakaan</w:t>
      </w:r>
      <w:r w:rsidR="009C21AE">
        <w:rPr>
          <w:rFonts w:ascii="Century Schoolbook" w:eastAsia="Century Schoolbook" w:hAnsi="Century Schoolbook" w:cs="Century Schoolbook"/>
        </w:rPr>
        <w:t xml:space="preserve"> </w:t>
      </w:r>
      <w:r w:rsidR="009C21AE">
        <w:rPr>
          <w:rFonts w:ascii="Century Schoolbook" w:eastAsia="Century Schoolbook" w:hAnsi="Century Schoolbook" w:cs="Century Schoolbook"/>
        </w:rPr>
        <w:fldChar w:fldCharType="begin" w:fldLock="1"/>
      </w:r>
      <w:r w:rsidR="00C602C7">
        <w:rPr>
          <w:rFonts w:ascii="Century Schoolbook" w:eastAsia="Century Schoolbook" w:hAnsi="Century Schoolbook" w:cs="Century Schoolbook"/>
        </w:rPr>
        <w:instrText>ADDIN CSL_CITATION {"citationItems":[{"id":"ITEM-1","itemData":{"author":[{"dropping-particle":"","family":"Parwoko","given":"TA Mirzagon dan Budi","non-dropping-particle":"","parse-names":false,"suffix":""}],"container-title":"BK Unnesa","id":"ITEM-1","issued":{"date-parts":[["2017"]]},"title":"Studi Kepustakaan","type":"article-journal","volume":"1"},"uris":["http://www.mendeley.com/documents/?uuid=7571e04c-80c9-4c1c-bf15-ae55946317cf"]}],"mendeley":{"formattedCitation":"(Parwoko, 2017)","plainTextFormattedCitation":"(Parwoko, 2017)","previouslyFormattedCitation":"(Parwoko, 2017)"},"properties":{"noteIndex":0},"schema":"https://github.com/citation-style-language/schema/raw/master/csl-citation.json"}</w:instrText>
      </w:r>
      <w:r w:rsidR="009C21AE">
        <w:rPr>
          <w:rFonts w:ascii="Century Schoolbook" w:eastAsia="Century Schoolbook" w:hAnsi="Century Schoolbook" w:cs="Century Schoolbook"/>
        </w:rPr>
        <w:fldChar w:fldCharType="separate"/>
      </w:r>
      <w:r w:rsidR="009C21AE" w:rsidRPr="009C21AE">
        <w:rPr>
          <w:rFonts w:ascii="Century Schoolbook" w:eastAsia="Century Schoolbook" w:hAnsi="Century Schoolbook" w:cs="Century Schoolbook"/>
          <w:noProof/>
        </w:rPr>
        <w:t>(Parwoko, 2017)</w:t>
      </w:r>
      <w:r w:rsidR="009C21AE">
        <w:rPr>
          <w:rFonts w:ascii="Century Schoolbook" w:eastAsia="Century Schoolbook" w:hAnsi="Century Schoolbook" w:cs="Century Schoolbook"/>
        </w:rPr>
        <w:fldChar w:fldCharType="end"/>
      </w:r>
      <w:r>
        <w:rPr>
          <w:rFonts w:ascii="Century Schoolbook" w:eastAsia="Century Schoolbook" w:hAnsi="Century Schoolbook" w:cs="Century Schoolbook"/>
        </w:rPr>
        <w:t xml:space="preserve">. Dokumen yang dikaji adalah dokumen marialis cultus. Analis terhadap dokumen ini untuk menemukan Maria sebaga model Gerja. </w:t>
      </w:r>
    </w:p>
    <w:p w14:paraId="29234978" w14:textId="616EA4F3" w:rsidR="0076188D" w:rsidRDefault="0076188D" w:rsidP="00A74CE3">
      <w:pPr>
        <w:spacing w:after="0" w:line="360" w:lineRule="auto"/>
        <w:jc w:val="both"/>
        <w:rPr>
          <w:rFonts w:ascii="Century Schoolbook" w:eastAsia="Century Schoolbook" w:hAnsi="Century Schoolbook" w:cs="Century Schoolbook"/>
          <w:b/>
        </w:rPr>
      </w:pPr>
    </w:p>
    <w:p w14:paraId="577CFD88" w14:textId="10A01429" w:rsidR="0076188D" w:rsidRDefault="00D55EAE" w:rsidP="00AE6C79">
      <w:pPr>
        <w:spacing w:after="0" w:line="360" w:lineRule="auto"/>
        <w:rPr>
          <w:rFonts w:ascii="Century Schoolbook" w:eastAsia="Century Schoolbook" w:hAnsi="Century Schoolbook" w:cs="Century Schoolbook"/>
          <w:b/>
        </w:rPr>
      </w:pPr>
      <w:r>
        <w:rPr>
          <w:rFonts w:ascii="Century Schoolbook" w:eastAsia="Century Schoolbook" w:hAnsi="Century Schoolbook" w:cs="Century Schoolbook"/>
          <w:b/>
        </w:rPr>
        <w:t>HASIL DAN PEMBAHASAN</w:t>
      </w:r>
    </w:p>
    <w:p w14:paraId="3B464B99" w14:textId="38914823" w:rsidR="007D2984" w:rsidRPr="0019130D" w:rsidRDefault="007D2984" w:rsidP="004A572A">
      <w:pPr>
        <w:spacing w:after="0" w:line="360" w:lineRule="auto"/>
        <w:jc w:val="both"/>
        <w:rPr>
          <w:rFonts w:ascii="Century Schoolbook" w:eastAsia="Century Schoolbook" w:hAnsi="Century Schoolbook" w:cs="Century Schoolbook"/>
          <w:b/>
          <w:lang w:val="it-IT"/>
        </w:rPr>
      </w:pPr>
      <w:r w:rsidRPr="0019130D">
        <w:rPr>
          <w:rFonts w:ascii="Century Schoolbook" w:eastAsia="Century Schoolbook" w:hAnsi="Century Schoolbook" w:cs="Century Schoolbook"/>
          <w:b/>
          <w:lang w:val="it-IT"/>
        </w:rPr>
        <w:t xml:space="preserve">Santa perawan Maria </w:t>
      </w:r>
      <w:r w:rsidR="009050B4">
        <w:rPr>
          <w:rFonts w:ascii="Century Schoolbook" w:eastAsia="Century Schoolbook" w:hAnsi="Century Schoolbook" w:cs="Century Schoolbook"/>
          <w:b/>
          <w:lang w:val="it-IT"/>
        </w:rPr>
        <w:t xml:space="preserve">sebagai model Gereja </w:t>
      </w:r>
      <w:r w:rsidRPr="0019130D">
        <w:rPr>
          <w:rFonts w:ascii="Century Schoolbook" w:eastAsia="Century Schoolbook" w:hAnsi="Century Schoolbook" w:cs="Century Schoolbook"/>
          <w:b/>
          <w:lang w:val="it-IT"/>
        </w:rPr>
        <w:t>(</w:t>
      </w:r>
      <w:r w:rsidR="006A4DCB" w:rsidRPr="0019130D">
        <w:rPr>
          <w:rFonts w:ascii="Century Schoolbook" w:eastAsia="Century Schoolbook" w:hAnsi="Century Schoolbook" w:cs="Century Schoolbook"/>
          <w:b/>
          <w:lang w:val="it-IT"/>
        </w:rPr>
        <w:t xml:space="preserve">Artikel </w:t>
      </w:r>
      <w:r w:rsidRPr="0019130D">
        <w:rPr>
          <w:rFonts w:ascii="Century Schoolbook" w:eastAsia="Century Schoolbook" w:hAnsi="Century Schoolbook" w:cs="Century Schoolbook"/>
          <w:b/>
          <w:lang w:val="it-IT"/>
        </w:rPr>
        <w:t>16-23).</w:t>
      </w:r>
    </w:p>
    <w:p w14:paraId="373363A3" w14:textId="35840BD6" w:rsidR="006A4DCB" w:rsidRPr="0019130D" w:rsidRDefault="006A4DCB" w:rsidP="006A4DCB">
      <w:pPr>
        <w:spacing w:after="0" w:line="360" w:lineRule="auto"/>
        <w:ind w:firstLine="360"/>
        <w:jc w:val="both"/>
        <w:rPr>
          <w:rFonts w:ascii="Century Schoolbook" w:eastAsia="Century Schoolbook" w:hAnsi="Century Schoolbook" w:cs="Century Schoolbook"/>
          <w:bCs/>
          <w:lang w:val="it-IT"/>
        </w:rPr>
      </w:pPr>
      <w:r w:rsidRPr="009B42CA">
        <w:rPr>
          <w:rFonts w:ascii="Century Schoolbook" w:eastAsia="Century Schoolbook" w:hAnsi="Century Schoolbook" w:cs="Century Schoolbook"/>
          <w:bCs/>
          <w:lang w:val="it-IT"/>
        </w:rPr>
        <w:t>Poin penting dalam bagian ini adalah bahwa Maria adalah contoh sikap rohani yang sangat berarti. Bunda Maria layak untuk dijadikan teladan karena kesetiaannya sangat nyata, yang ditunjukkan dengan pengakuan bahwa ia adalah teladan terbaik bagi Gereja dalam iman, kasih, dan kesatuan dengan Kristus</w:t>
      </w:r>
      <w:r w:rsidR="005D6DAF">
        <w:rPr>
          <w:rFonts w:ascii="Century Schoolbook" w:eastAsia="Century Schoolbook" w:hAnsi="Century Schoolbook" w:cs="Century Schoolbook"/>
          <w:bCs/>
          <w:lang w:val="it-IT"/>
        </w:rPr>
        <w:t xml:space="preserve"> </w:t>
      </w:r>
      <w:r w:rsidR="005D6DAF">
        <w:rPr>
          <w:rFonts w:ascii="Century Schoolbook" w:eastAsia="Century Schoolbook" w:hAnsi="Century Schoolbook" w:cs="Century Schoolbook"/>
          <w:bCs/>
          <w:lang w:val="it-IT"/>
        </w:rPr>
        <w:fldChar w:fldCharType="begin" w:fldLock="1"/>
      </w:r>
      <w:r w:rsidR="005D6DAF">
        <w:rPr>
          <w:rFonts w:ascii="Century Schoolbook" w:eastAsia="Century Schoolbook" w:hAnsi="Century Schoolbook" w:cs="Century Schoolbook"/>
          <w:bCs/>
          <w:lang w:val="it-IT"/>
        </w:rPr>
        <w:instrText>ADDIN CSL_CITATION {"citationItems":[{"id":"ITEM-1","itemData":{"author":[{"dropping-particle":"","family":"Musakabe","given":"Herman","non-dropping-particle":"","parse-names":false,"suffix":""}],"id":"ITEM-1","issued":{"date-parts":[["2005"]]},"page":"44","publisher":"Citra Insan Pembaru","publisher-place":"Bogor","title":"Bunda Maria Pengantara Rahmat Allah Bunga Rampai Aneka Devosi dalam Ziarah Kehidupan","type":"chapter"},"uris":["http://www.mendeley.com/documents/?uuid=ca566849-ba33-4cd2-91dd-d64b91b14972"]}],"mendeley":{"formattedCitation":"(Musakabe, 2005)","plainTextFormattedCitation":"(Musakabe, 2005)"},"properties":{"noteIndex":0},"schema":"https://github.com/citation-style-language/schema/raw/master/csl-citation.json"}</w:instrText>
      </w:r>
      <w:r w:rsidR="005D6DAF">
        <w:rPr>
          <w:rFonts w:ascii="Century Schoolbook" w:eastAsia="Century Schoolbook" w:hAnsi="Century Schoolbook" w:cs="Century Schoolbook"/>
          <w:bCs/>
          <w:lang w:val="it-IT"/>
        </w:rPr>
        <w:fldChar w:fldCharType="separate"/>
      </w:r>
      <w:r w:rsidR="005D6DAF" w:rsidRPr="005D6DAF">
        <w:rPr>
          <w:rFonts w:ascii="Century Schoolbook" w:eastAsia="Century Schoolbook" w:hAnsi="Century Schoolbook" w:cs="Century Schoolbook"/>
          <w:bCs/>
          <w:noProof/>
          <w:lang w:val="it-IT"/>
        </w:rPr>
        <w:t>(Musakabe, 2005)</w:t>
      </w:r>
      <w:r w:rsidR="005D6DAF">
        <w:rPr>
          <w:rFonts w:ascii="Century Schoolbook" w:eastAsia="Century Schoolbook" w:hAnsi="Century Schoolbook" w:cs="Century Schoolbook"/>
          <w:bCs/>
          <w:lang w:val="it-IT"/>
        </w:rPr>
        <w:fldChar w:fldCharType="end"/>
      </w:r>
      <w:r w:rsidRPr="009B42CA">
        <w:rPr>
          <w:rFonts w:ascii="Century Schoolbook" w:eastAsia="Century Schoolbook" w:hAnsi="Century Schoolbook" w:cs="Century Schoolbook"/>
          <w:bCs/>
          <w:lang w:val="it-IT"/>
        </w:rPr>
        <w:t>. Ini mencakup sikap batin yang meresapi Gereja, menjadikannya sebagai contoh yang paling dicintai dalam kesatuan erat dengan Tuhan. Maria adalah seorang perawan yang mendengarkan, yang menerima firman dengan iman, menganggap iman sebagai syarat dan jalan menuju panggilan ilahi, sebagaimana yang ia katakan, "Aku ini hamba Tuhan, jadi</w:t>
      </w:r>
      <w:r>
        <w:rPr>
          <w:rFonts w:ascii="Century Schoolbook" w:eastAsia="Century Schoolbook" w:hAnsi="Century Schoolbook" w:cs="Century Schoolbook"/>
          <w:bCs/>
          <w:lang w:val="it-IT"/>
        </w:rPr>
        <w:t>lah padaku menurut perkataanmu</w:t>
      </w:r>
      <w:r w:rsidRPr="0019130D">
        <w:rPr>
          <w:rFonts w:ascii="Century Schoolbook" w:eastAsia="Century Schoolbook" w:hAnsi="Century Schoolbook" w:cs="Century Schoolbook"/>
          <w:bCs/>
          <w:lang w:val="it-IT"/>
        </w:rPr>
        <w:t>"(Luk 1:38). Dengan iman yang mengakibatkan Maria mendapat peran utama dan kesaksian akan penjelmaan, peristiwa pada masa kanak-kanak Yesus dan merenungkan semua dalam hatinya (17).</w:t>
      </w:r>
    </w:p>
    <w:p w14:paraId="498226FA" w14:textId="77777777" w:rsidR="006A4DCB" w:rsidRPr="0019130D" w:rsidRDefault="006A4DCB" w:rsidP="006A4DCB">
      <w:pPr>
        <w:spacing w:after="0" w:line="360" w:lineRule="auto"/>
        <w:ind w:firstLine="360"/>
        <w:jc w:val="both"/>
        <w:rPr>
          <w:rFonts w:ascii="Century Schoolbook" w:eastAsia="Century Schoolbook" w:hAnsi="Century Schoolbook" w:cs="Century Schoolbook"/>
          <w:bCs/>
          <w:lang w:val="it-IT"/>
        </w:rPr>
      </w:pPr>
      <w:r w:rsidRPr="009B42CA">
        <w:rPr>
          <w:rFonts w:ascii="Century Schoolbook" w:eastAsia="Century Schoolbook" w:hAnsi="Century Schoolbook" w:cs="Century Schoolbook"/>
          <w:bCs/>
          <w:lang w:val="it-IT"/>
        </w:rPr>
        <w:t xml:space="preserve">Maria juga adalah seorang perawan yang berdoa, yang terbukti dengan jelas dalam </w:t>
      </w:r>
      <w:r w:rsidRPr="005D6DAF">
        <w:rPr>
          <w:rFonts w:ascii="Century Schoolbook" w:eastAsia="Century Schoolbook" w:hAnsi="Century Schoolbook" w:cs="Century Schoolbook"/>
          <w:bCs/>
          <w:i/>
          <w:lang w:val="it-IT"/>
        </w:rPr>
        <w:t>Magnificat</w:t>
      </w:r>
      <w:r w:rsidRPr="009B42CA">
        <w:rPr>
          <w:rFonts w:ascii="Century Schoolbook" w:eastAsia="Century Schoolbook" w:hAnsi="Century Schoolbook" w:cs="Century Schoolbook"/>
          <w:bCs/>
          <w:lang w:val="it-IT"/>
        </w:rPr>
        <w:t>. Ini adalah sebuah pujian kepada Allah yang rendah hati, penuh iman, dan penuh harapan. Selain itu, Bunda Maria juga adalah seorang ibu perawan, yang melahirkan Putera Bapa di dunia karena iman dan kesetiaannya. Ini adalah bentuk keibuan yang luar biasa, yang oleh Allah dipilih sebagai simbol dan contoh kesuburan bagi Gerej</w:t>
      </w:r>
      <w:r>
        <w:rPr>
          <w:rFonts w:ascii="Century Schoolbook" w:eastAsia="Century Schoolbook" w:hAnsi="Century Schoolbook" w:cs="Century Schoolbook"/>
          <w:bCs/>
          <w:lang w:val="it-IT"/>
        </w:rPr>
        <w:t xml:space="preserve">a perawan yang juga menjadi ibu </w:t>
      </w:r>
      <w:r w:rsidRPr="0019130D">
        <w:rPr>
          <w:rFonts w:ascii="Century Schoolbook" w:eastAsia="Century Schoolbook" w:hAnsi="Century Schoolbook" w:cs="Century Schoolbook"/>
          <w:bCs/>
          <w:lang w:val="it-IT"/>
        </w:rPr>
        <w:t>(19).</w:t>
      </w:r>
    </w:p>
    <w:p w14:paraId="4B6AE2E8" w14:textId="211E1898" w:rsidR="007D2984" w:rsidRPr="0019130D" w:rsidRDefault="006A4DCB" w:rsidP="006A4DCB">
      <w:pPr>
        <w:spacing w:after="0" w:line="360" w:lineRule="auto"/>
        <w:ind w:firstLine="360"/>
        <w:jc w:val="both"/>
        <w:rPr>
          <w:rFonts w:ascii="Century Schoolbook" w:eastAsia="Century Schoolbook" w:hAnsi="Century Schoolbook" w:cs="Century Schoolbook"/>
          <w:bCs/>
          <w:lang w:val="it-IT"/>
        </w:rPr>
      </w:pPr>
      <w:r w:rsidRPr="00E63B1A">
        <w:rPr>
          <w:rFonts w:ascii="Century Schoolbook" w:eastAsia="Century Schoolbook" w:hAnsi="Century Schoolbook" w:cs="Century Schoolbook"/>
          <w:bCs/>
          <w:lang w:val="it-IT"/>
        </w:rPr>
        <w:t>Pada akhirnya, Maria dapat dianggap sebagai seorang perawan yang mengorbankan dirinya sendiri, yang terlihat saat ia mempersembahkan Yesus anaknya di Bait Suci, seperti yang tercatat dalam kitab Lukas 2:22-35. Di bawah bimbingan Roh Kudus, Gereja melihat peristiwa ini sebagai bagian dari sejarah keselamatan. Hidupnya merupakan persembahan yang sepenuhnya kepada Allah. Dari semua ini, Maria dapat dianggap sebagai pengajar kehidupan rohani bagi seluruh umat Kristen. Hidupnya adalah bentuk ibadah, dan pelayanannya adalah panggilan untuk hidup. Karena itu, Maria dianggap sebagai "mempelai Kristus", dan inilah salah satu alasan mengapa Konsili Vatikan II terus mendorong semua umat beriman untuk secara aktif memajukan penghormatan kepada Bunda Maria, terutama dalam konteks liturgi. Penghormatan ini harus diter</w:t>
      </w:r>
      <w:r>
        <w:rPr>
          <w:rFonts w:ascii="Century Schoolbook" w:eastAsia="Century Schoolbook" w:hAnsi="Century Schoolbook" w:cs="Century Schoolbook"/>
          <w:bCs/>
          <w:lang w:val="it-IT"/>
        </w:rPr>
        <w:t xml:space="preserve">ima dan diwujudkan dengan tekun </w:t>
      </w:r>
      <w:r w:rsidRPr="0019130D">
        <w:rPr>
          <w:rFonts w:ascii="Century Schoolbook" w:eastAsia="Century Schoolbook" w:hAnsi="Century Schoolbook" w:cs="Century Schoolbook"/>
          <w:bCs/>
          <w:lang w:val="it-IT"/>
        </w:rPr>
        <w:t>(23).</w:t>
      </w:r>
    </w:p>
    <w:p w14:paraId="701F4F98" w14:textId="77777777" w:rsidR="004A572A" w:rsidRDefault="004A572A" w:rsidP="007D2984">
      <w:pPr>
        <w:spacing w:after="0" w:line="360" w:lineRule="auto"/>
        <w:jc w:val="both"/>
        <w:rPr>
          <w:rFonts w:ascii="Century Schoolbook" w:eastAsia="Century Schoolbook" w:hAnsi="Century Schoolbook" w:cs="Century Schoolbook"/>
          <w:b/>
          <w:lang w:val="id-ID"/>
        </w:rPr>
      </w:pPr>
    </w:p>
    <w:p w14:paraId="48EDE213" w14:textId="77777777" w:rsidR="007D2984" w:rsidRPr="0019130D" w:rsidRDefault="007D2984" w:rsidP="007D2984">
      <w:pPr>
        <w:spacing w:after="0" w:line="360" w:lineRule="auto"/>
        <w:jc w:val="both"/>
        <w:rPr>
          <w:rFonts w:ascii="Century Schoolbook" w:eastAsia="Century Schoolbook" w:hAnsi="Century Schoolbook" w:cs="Century Schoolbook"/>
          <w:b/>
          <w:lang w:val="it-IT"/>
        </w:rPr>
      </w:pPr>
      <w:r w:rsidRPr="0019130D">
        <w:rPr>
          <w:rFonts w:ascii="Century Schoolbook" w:eastAsia="Century Schoolbook" w:hAnsi="Century Schoolbook" w:cs="Century Schoolbook"/>
          <w:b/>
          <w:lang w:val="it-IT"/>
        </w:rPr>
        <w:t>Bagian kedua: II. Pembaharuan Devosi kepada Maria</w:t>
      </w:r>
    </w:p>
    <w:p w14:paraId="547EF2B0" w14:textId="77777777" w:rsidR="006A4DCB" w:rsidRDefault="006A4DCB" w:rsidP="006A4DCB">
      <w:pPr>
        <w:spacing w:after="0" w:line="360" w:lineRule="auto"/>
        <w:ind w:firstLine="540"/>
        <w:jc w:val="both"/>
        <w:rPr>
          <w:rFonts w:ascii="Century Schoolbook" w:eastAsia="Century Schoolbook" w:hAnsi="Century Schoolbook" w:cs="Century Schoolbook"/>
          <w:bCs/>
          <w:lang w:val="it-IT"/>
        </w:rPr>
      </w:pPr>
      <w:r w:rsidRPr="00AC7EB1">
        <w:rPr>
          <w:rFonts w:ascii="Century Schoolbook" w:eastAsia="Century Schoolbook" w:hAnsi="Century Schoolbook" w:cs="Century Schoolbook"/>
          <w:bCs/>
          <w:lang w:val="it-IT"/>
        </w:rPr>
        <w:t>Pembaruan dalam penghormatan kepada Maria melibatkan menghapuskan elemen-elemen yang sudah usang, mengutamakan aspek-aspek yang abadi, dan menegaskan pemikiran teologis yang diajukan oleh otoritas gerejawi. Ada beberapa prinsip penting yang terkait dengan langkah-langkah ini.</w:t>
      </w:r>
    </w:p>
    <w:p w14:paraId="253136A9" w14:textId="77777777" w:rsidR="006A4DCB" w:rsidRPr="00AC7EB1" w:rsidRDefault="006A4DCB" w:rsidP="006A4DCB">
      <w:pPr>
        <w:spacing w:after="0" w:line="360" w:lineRule="auto"/>
        <w:ind w:firstLine="540"/>
        <w:jc w:val="both"/>
        <w:rPr>
          <w:rFonts w:ascii="Century Schoolbook" w:eastAsia="Century Schoolbook" w:hAnsi="Century Schoolbook" w:cs="Century Schoolbook"/>
          <w:bCs/>
          <w:lang w:val="it-IT"/>
        </w:rPr>
      </w:pPr>
      <w:r w:rsidRPr="00AC7EB1">
        <w:rPr>
          <w:rFonts w:ascii="Century Schoolbook" w:eastAsia="Century Schoolbook" w:hAnsi="Century Schoolbook" w:cs="Century Schoolbook"/>
          <w:bCs/>
          <w:lang w:val="it-IT"/>
        </w:rPr>
        <w:t>Pertama, elemen-elemen Trinitaris, Kristologis, dan Eklesial dalam penghormatan kepada Maria.</w:t>
      </w:r>
    </w:p>
    <w:p w14:paraId="6C0ABA5F" w14:textId="77777777" w:rsidR="006A4DCB" w:rsidRDefault="006A4DCB" w:rsidP="006A4DCB">
      <w:pPr>
        <w:spacing w:after="0" w:line="360" w:lineRule="auto"/>
        <w:ind w:firstLine="540"/>
        <w:jc w:val="both"/>
        <w:rPr>
          <w:rFonts w:ascii="Century Schoolbook" w:eastAsia="Century Schoolbook" w:hAnsi="Century Schoolbook" w:cs="Century Schoolbook"/>
          <w:bCs/>
          <w:lang w:val="it-IT"/>
        </w:rPr>
      </w:pPr>
      <w:r w:rsidRPr="00AC7EB1">
        <w:rPr>
          <w:rFonts w:ascii="Century Schoolbook" w:eastAsia="Century Schoolbook" w:hAnsi="Century Schoolbook" w:cs="Century Schoolbook"/>
          <w:bCs/>
          <w:lang w:val="it-IT"/>
        </w:rPr>
        <w:t>Kebaktian kepada Maria harus mencerminkan sifat Trinitaris dan Kristologis, yaitu ibadah yang diarahkan kepada Allah Bapa, Anak, dan Roh Kudus. Dalam konteks Kristologi, penghormatan kepada Maria harus mencerminkan rencana Allah yang menyatukan asal-usul Maria dengan inkarnasi Firman ilahi. Ini penting agar penghormatan kepada Maria mencapai kesatuan dalam iman dan pengakuan akan Anak Allah, serta mencapai kedewasaan spiritual dan pertumbuhan dalam kepenuhan Kristus</w:t>
      </w:r>
      <w:r>
        <w:rPr>
          <w:rFonts w:ascii="Century Schoolbook" w:eastAsia="Century Schoolbook" w:hAnsi="Century Schoolbook" w:cs="Century Schoolbook"/>
          <w:bCs/>
          <w:lang w:val="it-IT"/>
        </w:rPr>
        <w:t xml:space="preserve"> (25)</w:t>
      </w:r>
      <w:r w:rsidRPr="00AC7EB1">
        <w:rPr>
          <w:rFonts w:ascii="Century Schoolbook" w:eastAsia="Century Schoolbook" w:hAnsi="Century Schoolbook" w:cs="Century Schoolbook"/>
          <w:bCs/>
          <w:lang w:val="it-IT"/>
        </w:rPr>
        <w:t xml:space="preserve">. </w:t>
      </w:r>
    </w:p>
    <w:p w14:paraId="729CCB90" w14:textId="77777777" w:rsidR="006A4DCB" w:rsidRDefault="006A4DCB" w:rsidP="006A4DCB">
      <w:pPr>
        <w:spacing w:after="0" w:line="360" w:lineRule="auto"/>
        <w:ind w:firstLine="540"/>
        <w:jc w:val="both"/>
        <w:rPr>
          <w:rFonts w:ascii="Century Schoolbook" w:eastAsia="Century Schoolbook" w:hAnsi="Century Schoolbook" w:cs="Century Schoolbook"/>
          <w:bCs/>
          <w:lang w:val="it-IT"/>
        </w:rPr>
      </w:pPr>
      <w:r w:rsidRPr="00AC7EB1">
        <w:rPr>
          <w:rFonts w:ascii="Century Schoolbook" w:eastAsia="Century Schoolbook" w:hAnsi="Century Schoolbook" w:cs="Century Schoolbook"/>
          <w:bCs/>
          <w:lang w:val="it-IT"/>
        </w:rPr>
        <w:t>Selain itu, juga ditekankan pentingnya karya Roh Kudus yang menguduskan Maria</w:t>
      </w:r>
      <w:r>
        <w:rPr>
          <w:rFonts w:ascii="Century Schoolbook" w:eastAsia="Century Schoolbook" w:hAnsi="Century Schoolbook" w:cs="Century Schoolbook"/>
          <w:bCs/>
          <w:lang w:val="it-IT"/>
        </w:rPr>
        <w:t xml:space="preserve">. </w:t>
      </w:r>
      <w:r w:rsidRPr="00AC7EB1">
        <w:rPr>
          <w:rFonts w:ascii="Century Schoolbook" w:eastAsia="Century Schoolbook" w:hAnsi="Century Schoolbook" w:cs="Century Schoolbook"/>
          <w:bCs/>
          <w:lang w:val="it-IT"/>
        </w:rPr>
        <w:t>Maria dianggap sebagai tempat kediaman Allah, dan umat memohon perantaraannya untuk menerima kemampuan dari Roh Kudus dalam membangkitkan Kristus dalam jiwa mereka sendiri</w:t>
      </w:r>
      <w:r>
        <w:rPr>
          <w:rFonts w:ascii="Century Schoolbook" w:eastAsia="Century Schoolbook" w:hAnsi="Century Schoolbook" w:cs="Century Schoolbook"/>
          <w:bCs/>
          <w:lang w:val="it-IT"/>
        </w:rPr>
        <w:t xml:space="preserve"> (26)</w:t>
      </w:r>
      <w:r w:rsidRPr="00AC7EB1">
        <w:rPr>
          <w:rFonts w:ascii="Century Schoolbook" w:eastAsia="Century Schoolbook" w:hAnsi="Century Schoolbook" w:cs="Century Schoolbook"/>
          <w:bCs/>
          <w:lang w:val="it-IT"/>
        </w:rPr>
        <w:t>.</w:t>
      </w:r>
    </w:p>
    <w:p w14:paraId="043A59AA" w14:textId="77777777" w:rsidR="006A4DCB" w:rsidRDefault="006A4DCB" w:rsidP="006A4DCB">
      <w:pPr>
        <w:spacing w:after="0" w:line="360" w:lineRule="auto"/>
        <w:ind w:firstLine="720"/>
        <w:jc w:val="both"/>
        <w:rPr>
          <w:rFonts w:ascii="Century Schoolbook" w:eastAsia="Century Schoolbook" w:hAnsi="Century Schoolbook" w:cs="Century Schoolbook"/>
          <w:bCs/>
        </w:rPr>
      </w:pPr>
      <w:r w:rsidRPr="0019130D">
        <w:rPr>
          <w:rFonts w:ascii="Century Schoolbook" w:eastAsia="Century Schoolbook" w:hAnsi="Century Schoolbook" w:cs="Century Schoolbook"/>
          <w:bCs/>
          <w:lang w:val="id-ID"/>
        </w:rPr>
        <w:t>Diungkapkan juga karya Roh Kudus yang menguduskan dalam diri Maria. Maria menjadi kediaman Allah. sehingga umat memohon pengantaraannya untuk mendapat dengan dari Roh Kudus kemampuan membangkitkan Kristus dalam jiwa sendiri (26). Banyak teks kesalehan pada masa kini yang tidak mencerminkan ajaran tentang Roh Kudus, para gembala dan teolog berusaha memperdalam pertimbangan tentang karya Roh Kudus dalam sejarah keselamatan dan mempertajam dampak-dampak teks-teks kesalehan kristiani yang mengedepankan tindakan yang memberi kehidupan, terutama hubungan Roh Allah dengan Santa Perawan Maria dan pengaruhnya terhadap Gereja (27).</w:t>
      </w:r>
    </w:p>
    <w:p w14:paraId="486FA81A" w14:textId="77777777" w:rsidR="00C602C7" w:rsidRDefault="006A4DCB" w:rsidP="00C602C7">
      <w:pPr>
        <w:spacing w:after="0" w:line="360" w:lineRule="auto"/>
        <w:ind w:firstLine="720"/>
        <w:jc w:val="both"/>
        <w:rPr>
          <w:rFonts w:ascii="Century Schoolbook" w:eastAsia="Century Schoolbook" w:hAnsi="Century Schoolbook" w:cs="Century Schoolbook"/>
          <w:bCs/>
        </w:rPr>
      </w:pPr>
      <w:r w:rsidRPr="0019130D">
        <w:rPr>
          <w:rFonts w:ascii="Century Schoolbook" w:eastAsia="Century Schoolbook" w:hAnsi="Century Schoolbook" w:cs="Century Schoolbook"/>
          <w:bCs/>
          <w:lang w:val="id-ID"/>
        </w:rPr>
        <w:t xml:space="preserve">Ibadat kesalehan kepada bunda dengan jelas mempertegas kedudukan Maria yang sewajarnya dalam Gereja "yang setelah Kristus </w:t>
      </w:r>
      <w:r>
        <w:rPr>
          <w:rFonts w:ascii="Century Schoolbook" w:eastAsia="Century Schoolbook" w:hAnsi="Century Schoolbook" w:cs="Century Schoolbook"/>
          <w:bCs/>
          <w:lang w:val="id-ID"/>
        </w:rPr>
        <w:t>menduduki tempat yang tertinggi</w:t>
      </w:r>
      <w:r>
        <w:rPr>
          <w:rFonts w:ascii="Century Schoolbook" w:eastAsia="Century Schoolbook" w:hAnsi="Century Schoolbook" w:cs="Century Schoolbook"/>
          <w:bCs/>
        </w:rPr>
        <w:t>.</w:t>
      </w:r>
      <w:r w:rsidRPr="0019130D">
        <w:rPr>
          <w:rFonts w:ascii="Century Schoolbook" w:eastAsia="Century Schoolbook" w:hAnsi="Century Schoolbook" w:cs="Century Schoolbook"/>
          <w:bCs/>
          <w:lang w:val="id-ID"/>
        </w:rPr>
        <w:t xml:space="preserve"> Bangunan liturgis ritus byzantinis baik dalam struktur arsitekturnya sendiri maupun penggunaan gambar-gambar menunjukkan dengan jelas kedudukan Maria. Simbolisme bangunan Gereja yang mengungkapkan tempat Maria dalam misteri Gereja, mengandung petunjuk subur dan merupakan tanda baik bahwa aneka bentuk devosi teradap Maria dimanapun terbuka bagi perspektif Gercja. </w:t>
      </w:r>
      <w:r w:rsidRPr="00FA275C">
        <w:rPr>
          <w:rFonts w:ascii="Century Schoolbook" w:eastAsia="Century Schoolbook" w:hAnsi="Century Schoolbook" w:cs="Century Schoolbook"/>
          <w:bCs/>
          <w:lang w:val="id-ID"/>
        </w:rPr>
        <w:t>Kaum yang memiliki iman mungkin akan menemukan bahwa mereka dapat dengan lebih mudah menghargai peran Maria dalam misteri Gereja dan posisinya yang istimewa dalam persekutuan para kudus. Ini sejalan dengan ajaran Konsili Vatikan tentang hakikat Gereja sebagai umat Allah, di mana umat dianggap sebagai tubuh mistik Kristus.</w:t>
      </w:r>
    </w:p>
    <w:p w14:paraId="27EB1F90" w14:textId="0F640D82" w:rsidR="004A572A" w:rsidRPr="00C602C7" w:rsidRDefault="006A4DCB" w:rsidP="00C602C7">
      <w:pPr>
        <w:spacing w:after="0" w:line="360" w:lineRule="auto"/>
        <w:ind w:firstLine="720"/>
        <w:jc w:val="both"/>
        <w:rPr>
          <w:rFonts w:ascii="Century Schoolbook" w:eastAsia="Century Schoolbook" w:hAnsi="Century Schoolbook" w:cs="Century Schoolbook"/>
          <w:bCs/>
          <w:lang w:val="id-ID"/>
        </w:rPr>
      </w:pPr>
      <w:r w:rsidRPr="0019130D">
        <w:rPr>
          <w:rFonts w:ascii="Century Schoolbook" w:eastAsia="Century Schoolbook" w:hAnsi="Century Schoolbook" w:cs="Century Schoolbook"/>
          <w:bCs/>
          <w:lang w:val="id-ID"/>
        </w:rPr>
        <w:t>Konsili Vatikan II mengenai hakikat Gereja sebagai keluarga Allah, umat Allah dan tubuh mistik Kristus Kaum beriman juga menyadari bahwa kerja Gereja di dunia menyerupai upaya meneruskan keprihatinan Maria, kasih aktif Maria di Nazaret di rumah Elisabet di Kana, semua saat-saat keselamatan yang luas makna gerejawinya dilanjutkan dalam harapan keibuan Gereja agar semua mengenal kebenaran</w:t>
      </w:r>
      <w:r w:rsidR="00C602C7">
        <w:rPr>
          <w:rFonts w:ascii="Century Schoolbook" w:eastAsia="Century Schoolbook" w:hAnsi="Century Schoolbook" w:cs="Century Schoolbook"/>
          <w:bCs/>
        </w:rPr>
        <w:t xml:space="preserve"> </w:t>
      </w:r>
      <w:r w:rsidR="00C602C7">
        <w:rPr>
          <w:rFonts w:ascii="Century Schoolbook" w:eastAsia="Century Schoolbook" w:hAnsi="Century Schoolbook" w:cs="Century Schoolbook"/>
          <w:bCs/>
        </w:rPr>
        <w:fldChar w:fldCharType="begin" w:fldLock="1"/>
      </w:r>
      <w:r w:rsidR="005D6DAF">
        <w:rPr>
          <w:rFonts w:ascii="Century Schoolbook" w:eastAsia="Century Schoolbook" w:hAnsi="Century Schoolbook" w:cs="Century Schoolbook"/>
          <w:bCs/>
        </w:rPr>
        <w:instrText>ADDIN CSL_CITATION {"citationItems":[{"id":"ITEM-1","itemData":{"author":[{"dropping-particle":"","family":"R. Hardawiryana","given":"","non-dropping-particle":"","parse-names":false,"suffix":""}],"id":"ITEM-1","issued":{"date-parts":[["1993"]]},"page":"92","publisher":"Obor","publisher-place":"Jakarta","title":"Dokumen Konsili Vatikan II, Gaudium et Spes","type":"chapter"},"uris":["http://www.mendeley.com/documents/?uuid=46317311-330b-472f-baa2-aaaa34220614"]}],"mendeley":{"formattedCitation":"(R. Hardawiryana, 1993)","plainTextFormattedCitation":"(R. Hardawiryana, 1993)","previouslyFormattedCitation":"(R. Hardawiryana, 1993)"},"properties":{"noteIndex":0},"schema":"https://github.com/citation-style-language/schema/raw/master/csl-citation.json"}</w:instrText>
      </w:r>
      <w:r w:rsidR="00C602C7">
        <w:rPr>
          <w:rFonts w:ascii="Century Schoolbook" w:eastAsia="Century Schoolbook" w:hAnsi="Century Schoolbook" w:cs="Century Schoolbook"/>
          <w:bCs/>
        </w:rPr>
        <w:fldChar w:fldCharType="separate"/>
      </w:r>
      <w:r w:rsidR="00C602C7" w:rsidRPr="00C602C7">
        <w:rPr>
          <w:rFonts w:ascii="Century Schoolbook" w:eastAsia="Century Schoolbook" w:hAnsi="Century Schoolbook" w:cs="Century Schoolbook"/>
          <w:bCs/>
          <w:noProof/>
        </w:rPr>
        <w:t>(R. Hardawiryana, 1993)</w:t>
      </w:r>
      <w:r w:rsidR="00C602C7">
        <w:rPr>
          <w:rFonts w:ascii="Century Schoolbook" w:eastAsia="Century Schoolbook" w:hAnsi="Century Schoolbook" w:cs="Century Schoolbook"/>
          <w:bCs/>
        </w:rPr>
        <w:fldChar w:fldCharType="end"/>
      </w:r>
      <w:r w:rsidRPr="0019130D">
        <w:rPr>
          <w:rFonts w:ascii="Century Schoolbook" w:eastAsia="Century Schoolbook" w:hAnsi="Century Schoolbook" w:cs="Century Schoolbook"/>
          <w:bCs/>
          <w:lang w:val="id-ID"/>
        </w:rPr>
        <w:t xml:space="preserve">. Dalam keprihatinan bagi orang kecil, orang miskin dan orang lemah. Dalam usahanya yang tak pernah kenal lelah agar semua orang mendapat bagian dalam keselamatan. </w:t>
      </w:r>
      <w:r w:rsidRPr="00F91000">
        <w:rPr>
          <w:rFonts w:ascii="Century Schoolbook" w:eastAsia="Century Schoolbook" w:hAnsi="Century Schoolbook" w:cs="Century Schoolbook"/>
          <w:bCs/>
          <w:lang w:val="id-ID"/>
        </w:rPr>
        <w:t>Kasih kepada Gereja juga berarti kasih kepada Kristus, dan sebaliknya, karena keduanya tidak dapat dipisahkan. Gereja dianggap tidak lengkap tanpa Maria, ibu Yesus. Menghormati Santa Perawan Maria mencerminkan inti dan struktur Gereja. Oleh karena itu, bentuk dan teksnya dapat diper</w:t>
      </w:r>
      <w:r>
        <w:rPr>
          <w:rFonts w:ascii="Century Schoolbook" w:eastAsia="Century Schoolbook" w:hAnsi="Century Schoolbook" w:cs="Century Schoolbook"/>
          <w:bCs/>
          <w:lang w:val="id-ID"/>
        </w:rPr>
        <w:t>baharui dengan cara yang sesuai</w:t>
      </w:r>
      <w:r w:rsidRPr="00AE6C79">
        <w:rPr>
          <w:rFonts w:ascii="Century Schoolbook" w:eastAsia="Century Schoolbook" w:hAnsi="Century Schoolbook" w:cs="Century Schoolbook"/>
          <w:bCs/>
        </w:rPr>
        <w:t xml:space="preserve"> (28).</w:t>
      </w:r>
    </w:p>
    <w:p w14:paraId="7F1417B1" w14:textId="77777777" w:rsidR="006A4DCB" w:rsidRDefault="006A4DCB" w:rsidP="006A4DCB">
      <w:pPr>
        <w:spacing w:after="0" w:line="360" w:lineRule="auto"/>
        <w:jc w:val="both"/>
        <w:rPr>
          <w:rFonts w:ascii="Century Schoolbook" w:eastAsia="Century Schoolbook" w:hAnsi="Century Schoolbook" w:cs="Century Schoolbook"/>
          <w:bCs/>
          <w:lang w:val="id-ID"/>
        </w:rPr>
      </w:pPr>
    </w:p>
    <w:p w14:paraId="726D4532" w14:textId="0ACFBBF7" w:rsidR="00712F62" w:rsidRPr="006A4DCB" w:rsidRDefault="006A4DCB" w:rsidP="004A572A">
      <w:pPr>
        <w:spacing w:after="0" w:line="360" w:lineRule="auto"/>
        <w:jc w:val="both"/>
        <w:rPr>
          <w:rFonts w:ascii="Century Schoolbook" w:eastAsia="Century Schoolbook" w:hAnsi="Century Schoolbook" w:cs="Century Schoolbook"/>
          <w:b/>
          <w:iCs/>
        </w:rPr>
      </w:pPr>
      <w:r w:rsidRPr="006A4DCB">
        <w:rPr>
          <w:rFonts w:ascii="Century Schoolbook" w:eastAsia="Century Schoolbook" w:hAnsi="Century Schoolbook" w:cs="Century Schoolbook"/>
          <w:b/>
          <w:iCs/>
          <w:lang w:val="id-ID"/>
        </w:rPr>
        <w:t>Devosi Kepada Santa Perawan Maria</w:t>
      </w:r>
    </w:p>
    <w:p w14:paraId="1FC84879" w14:textId="77777777" w:rsidR="006A4DCB" w:rsidRPr="0019130D" w:rsidRDefault="006A4DCB" w:rsidP="006A4DCB">
      <w:pPr>
        <w:spacing w:after="0" w:line="360" w:lineRule="auto"/>
        <w:ind w:firstLine="720"/>
        <w:jc w:val="both"/>
        <w:rPr>
          <w:rFonts w:ascii="Century Schoolbook" w:eastAsia="Century Schoolbook" w:hAnsi="Century Schoolbook" w:cs="Century Schoolbook"/>
          <w:bCs/>
          <w:lang w:val="id-ID"/>
        </w:rPr>
      </w:pPr>
      <w:r w:rsidRPr="00911993">
        <w:rPr>
          <w:rFonts w:ascii="Century Schoolbook" w:eastAsia="Century Schoolbook" w:hAnsi="Century Schoolbook" w:cs="Century Schoolbook"/>
          <w:bCs/>
          <w:lang w:val="id-ID"/>
        </w:rPr>
        <w:t>Menyandarkan diri pada Alkitab, pemahaman ekumene, unsur-unsur liturgis, dan antropologi adalah hal-hal penting yang diperhatikan dalam setiap revisi penyusunan latihan rohani. Ini menekankan pentingnya memprioritaskan dan memperkuat hubungan yang menyatukan umat Kristen dengan Maria sebagai ibu Kristus dan ibu Gereja dalam persekutuan para kud</w:t>
      </w:r>
      <w:r>
        <w:rPr>
          <w:rFonts w:ascii="Century Schoolbook" w:eastAsia="Century Schoolbook" w:hAnsi="Century Schoolbook" w:cs="Century Schoolbook"/>
          <w:bCs/>
          <w:lang w:val="id-ID"/>
        </w:rPr>
        <w:t>us</w:t>
      </w:r>
      <w:r>
        <w:rPr>
          <w:rFonts w:ascii="Century Schoolbook" w:eastAsia="Century Schoolbook" w:hAnsi="Century Schoolbook" w:cs="Century Schoolbook"/>
          <w:bCs/>
        </w:rPr>
        <w:t xml:space="preserve"> </w:t>
      </w:r>
      <w:r w:rsidRPr="0019130D">
        <w:rPr>
          <w:rFonts w:ascii="Century Schoolbook" w:eastAsia="Century Schoolbook" w:hAnsi="Century Schoolbook" w:cs="Century Schoolbook"/>
          <w:bCs/>
          <w:lang w:val="id-ID"/>
        </w:rPr>
        <w:t>(29). Perlunya mengacu kepada Kitab Suci dalam setiap bentuk ibadat dewasa ini dirasakan sebagai tuntunan umum kesalehan kristiani. Kemajuan studi Alkitabiah, meningkatnya penyebaran Kitab Suci dan teladan tradisi dan dorongan Roh Kudus yang mengakibatkan kaum kristiani dewasa ini makin menggunakan Kitab Suci sebagai buku doa induk dan mendapat inspirasi sejati dan teladan tidak tertandingi. Kitab Suci dengan cara yang mengagumkan menguraikan rencana keselamatan Allah kepada man</w:t>
      </w:r>
      <w:r>
        <w:rPr>
          <w:rFonts w:ascii="Century Schoolbook" w:eastAsia="Century Schoolbook" w:hAnsi="Century Schoolbook" w:cs="Century Schoolbook"/>
          <w:bCs/>
          <w:lang w:val="id-ID"/>
        </w:rPr>
        <w:t>usia, diresapi misteri penebus</w:t>
      </w:r>
      <w:r>
        <w:rPr>
          <w:rFonts w:ascii="Century Schoolbook" w:eastAsia="Century Schoolbook" w:hAnsi="Century Schoolbook" w:cs="Century Schoolbook"/>
          <w:bCs/>
        </w:rPr>
        <w:t xml:space="preserve">. </w:t>
      </w:r>
      <w:r w:rsidRPr="0019130D">
        <w:rPr>
          <w:rFonts w:ascii="Century Schoolbook" w:eastAsia="Century Schoolbook" w:hAnsi="Century Schoolbook" w:cs="Century Schoolbook"/>
          <w:bCs/>
          <w:lang w:val="id-ID"/>
        </w:rPr>
        <w:t>Namun, tidak terbatas penggunaan teks dan lambang, tetapi lebih dari itu. Teks- teks doa dan nyanyian harus menimba inspirasi dan syair-syairnya dari Kitab Suci, terutama devosi kepada. Maria perlu diresapi dengan tema-tema besar amanat kristiani agar kaum beriman nenghormati tahta kebijaksanaan (30).</w:t>
      </w:r>
    </w:p>
    <w:p w14:paraId="61911B41" w14:textId="77777777" w:rsidR="006A4DCB" w:rsidRPr="0019130D" w:rsidRDefault="006A4DCB" w:rsidP="006A4DCB">
      <w:pPr>
        <w:spacing w:after="0" w:line="360" w:lineRule="auto"/>
        <w:ind w:firstLine="720"/>
        <w:jc w:val="both"/>
        <w:rPr>
          <w:rFonts w:ascii="Century Schoolbook" w:eastAsia="Century Schoolbook" w:hAnsi="Century Schoolbook" w:cs="Century Schoolbook"/>
          <w:bCs/>
          <w:lang w:val="it-IT"/>
        </w:rPr>
      </w:pPr>
      <w:r w:rsidRPr="003474ED">
        <w:rPr>
          <w:rFonts w:ascii="Century Schoolbook" w:eastAsia="Century Schoolbook" w:hAnsi="Century Schoolbook" w:cs="Century Schoolbook"/>
          <w:bCs/>
          <w:lang w:val="it-IT"/>
        </w:rPr>
        <w:t>Selain memperhatikan aspek Alkitab, penting juga untuk memperhatikan amanat Konsili Vatikan II, khususnya dalam dokumen Sacrosanctum Concilium yang menekankan bahwa praktik devosi harus memperhatikan waktu liturgis dan diatur sedemikian rupa sehingga sesuai dengan kesucian liturgi. Meskipun ini merupakan norma yang tepat, namun sulit dilaksanakan terutama dalam konteks penghormatan kepada Maria yang sering kali diekspresikan dalam beragam cara. Dalam konteks ini, ada dua perilaku yang tidak sesuai dengan norma Konsili Vatikan II dalam praktik pastoral. Pertama, perilaku mereka yang terlibat dalam pastoral menolak latihan rohani yang telah disahkan oleh magisterium, menciptakan kekosongan yang tidak dapat mereka isi. Kedua, perilaku mereka yang, tanpa mempertimbangkan kriteria liturgis dan pastoral, mencampuradukkan latihan rohani dengan tindakan liturgis atau menggabungkannya menjadi perayaan yang tidak teratur atau tambahan. Hal ini terjadi ketika unsur-unsur novena atau latihan rohani lain dimasukkan ke dalam perayaan ekaristi dengan risiko bahwa peringatan akan Tuhan bukan menjadi puncak perjumpaan umat, melainkan hanya menjadi kesempatan untuk praktik devosional. Latihan rohani seharusnya diselaraskan dengan liturgis dan masa, tidak dicampuradukkan deng</w:t>
      </w:r>
      <w:r>
        <w:rPr>
          <w:rFonts w:ascii="Century Schoolbook" w:eastAsia="Century Schoolbook" w:hAnsi="Century Schoolbook" w:cs="Century Schoolbook"/>
          <w:bCs/>
          <w:lang w:val="it-IT"/>
        </w:rPr>
        <w:t>an liturgi resmi Gereja</w:t>
      </w:r>
      <w:r w:rsidRPr="0019130D">
        <w:rPr>
          <w:rFonts w:ascii="Century Schoolbook" w:eastAsia="Century Schoolbook" w:hAnsi="Century Schoolbook" w:cs="Century Schoolbook"/>
          <w:bCs/>
          <w:lang w:val="it-IT"/>
        </w:rPr>
        <w:t xml:space="preserve"> (31).</w:t>
      </w:r>
    </w:p>
    <w:p w14:paraId="16CF6987" w14:textId="77777777" w:rsidR="006A4DCB" w:rsidRPr="0019130D" w:rsidRDefault="006A4DCB" w:rsidP="006A4DCB">
      <w:pPr>
        <w:spacing w:after="0" w:line="360" w:lineRule="auto"/>
        <w:ind w:firstLine="720"/>
        <w:jc w:val="both"/>
        <w:rPr>
          <w:rFonts w:ascii="Century Schoolbook" w:eastAsia="Century Schoolbook" w:hAnsi="Century Schoolbook" w:cs="Century Schoolbook"/>
          <w:bCs/>
          <w:lang w:val="it-IT"/>
        </w:rPr>
      </w:pPr>
      <w:r w:rsidRPr="003474ED">
        <w:rPr>
          <w:rFonts w:ascii="Century Schoolbook" w:eastAsia="Century Schoolbook" w:hAnsi="Century Schoolbook" w:cs="Century Schoolbook"/>
          <w:bCs/>
          <w:lang w:val="it-IT"/>
        </w:rPr>
        <w:t>Penghormatan terhadap Maria dalam ibadah Gereja mencerminkan kepedulian dan aspirasi Gereja saat ini, yang antara lain termasuk kerinduan akan pemulihan kesatuan umat Kristen. Dengan cara ini, penghormatan terhadap Bunda Maria sesuai dengan semangat dan tujuan gerakan ekumenis, yang berarti bahwa penghormatan tersebut memiliki ciri ekumenis yang sama dengan penghormatan terhadap Maria dalam Gereja Ortodoks, yang mengungkapkannya dalam bentuk-bentuk penghormatan yang indah dan ajaran yang tinggi tentang penghormatan terhadap ibu Yesus. Kaum Anglikan juga telah menunjukkan dasar yang kokoh dalam Alkitab untuk ibadah kepada Bunda Maria, dan teolog-teolog kontemporer semakin menekankan pentingnya peran Maria dalam kehidupan Kristen. Bagi umat Katolik, penghormatan terhadap Bunda Kristus dan Bunda seluruh umat Kristen merupakan kesempatan alami untuk memohon perantaraannya kepada Putra-Nya demi tercapainya persatuan</w:t>
      </w:r>
      <w:r>
        <w:rPr>
          <w:rFonts w:ascii="Century Schoolbook" w:eastAsia="Century Schoolbook" w:hAnsi="Century Schoolbook" w:cs="Century Schoolbook"/>
          <w:bCs/>
          <w:lang w:val="it-IT"/>
        </w:rPr>
        <w:t xml:space="preserve"> bagi semua yang telah dibaptis </w:t>
      </w:r>
      <w:r w:rsidRPr="0019130D">
        <w:rPr>
          <w:rFonts w:ascii="Century Schoolbook" w:eastAsia="Century Schoolbook" w:hAnsi="Century Schoolbook" w:cs="Century Schoolbook"/>
          <w:bCs/>
          <w:lang w:val="it-IT"/>
        </w:rPr>
        <w:t>(32).</w:t>
      </w:r>
    </w:p>
    <w:p w14:paraId="2E101C83" w14:textId="77777777" w:rsidR="006A4DCB" w:rsidRPr="0019130D" w:rsidRDefault="006A4DCB" w:rsidP="006A4DCB">
      <w:pPr>
        <w:spacing w:after="0" w:line="360" w:lineRule="auto"/>
        <w:ind w:firstLine="720"/>
        <w:jc w:val="both"/>
        <w:rPr>
          <w:rFonts w:ascii="Century Schoolbook" w:eastAsia="Century Schoolbook" w:hAnsi="Century Schoolbook" w:cs="Century Schoolbook"/>
          <w:bCs/>
          <w:lang w:val="it-IT"/>
        </w:rPr>
      </w:pPr>
      <w:r w:rsidRPr="0019130D">
        <w:rPr>
          <w:rFonts w:ascii="Century Schoolbook" w:eastAsia="Century Schoolbook" w:hAnsi="Century Schoolbook" w:cs="Century Schoolbook"/>
          <w:bCs/>
          <w:lang w:val="it-IT"/>
        </w:rPr>
        <w:t>Ada perbedaan ajaran Katolik dengan Gereja-gereja serta komunita gerejawi lain tentang peran Maria dalam karya keselamatan. Meskipun demikian dalam gerakan ekumenis dewasa ini membuatnya bermanfaat, bahwa penghormatan kepada Maria yang rendah hati yang kepadanya Allah yang maha kuasa melakukan hal-hal yang agung meskipun lambat tetapi bukanlah hambatan melainkan jalan dan titik temu persatuan semua orang kristiani (33). Penghormatan kepada Maria perlu memperhatikan beberapa penemuan ilmu- ilmu manusia. Perbedaan beberapa aspek devosi ini dan penemuan antropologis dewasa ini serta terjadinya perubahan- perubahan besar dalam realitas psikososiologis dimana manusia modem hidup dan berkarya. Dalam rumah tangga kesetaraan dan tanggung jawab perempuan dengan laki-laki dalam hidup berkeluarga baru diakui undang-undang Di bidang politik kaum perempuan mendapat posisi yang setara dengan laki laki, di bidang budaya terbuka bagi perempuan untuk penelitian. Sebagai akibatnya pada sejumlah orang muncul keterasingan sehubungan dengan penghormatan kepada bunda Maria dan kesulitan dalam meneladani Maria (34).</w:t>
      </w:r>
    </w:p>
    <w:p w14:paraId="3B229778" w14:textId="77777777" w:rsidR="006A4DCB" w:rsidRPr="0019130D" w:rsidRDefault="006A4DCB" w:rsidP="006A4DCB">
      <w:pPr>
        <w:spacing w:after="0" w:line="360" w:lineRule="auto"/>
        <w:ind w:firstLine="720"/>
        <w:jc w:val="both"/>
        <w:rPr>
          <w:rFonts w:ascii="Century Schoolbook" w:eastAsia="Century Schoolbook" w:hAnsi="Century Schoolbook" w:cs="Century Schoolbook"/>
          <w:bCs/>
          <w:lang w:val="it-IT"/>
        </w:rPr>
      </w:pPr>
      <w:r w:rsidRPr="003474ED">
        <w:rPr>
          <w:rFonts w:ascii="Century Schoolbook" w:eastAsia="Century Schoolbook" w:hAnsi="Century Schoolbook" w:cs="Century Schoolbook"/>
          <w:bCs/>
          <w:lang w:val="it-IT"/>
        </w:rPr>
        <w:t>Gereja selalu menganjurkan Maria Perawan sebagai teladan bagi kaum beriman, bukan karena gaya hidupnya atau karena konteks sosial dan budaya yang mungkin ketinggalan zaman pada era ini. Namun, penghargaan terhadapnya terletak pada kesetiaannya yang konkret dalam mengikuti kehendak Allah tanpa syarat dan dengan tanggung jawab penuh. Maria menyambut firman Allah dan mengamalkannya dalam tindakan-tindakannya yang dipenuhi dengan kasih dan kesediaan untuk melayani. Sebagai murid Kristus yang pertama dan sempurna, dia memiliki nilai teladan yang universal</w:t>
      </w:r>
      <w:r>
        <w:rPr>
          <w:rFonts w:ascii="Century Schoolbook" w:eastAsia="Century Schoolbook" w:hAnsi="Century Schoolbook" w:cs="Century Schoolbook"/>
          <w:bCs/>
          <w:lang w:val="it-IT"/>
        </w:rPr>
        <w:t xml:space="preserve"> dan abadi </w:t>
      </w:r>
      <w:r w:rsidRPr="0019130D">
        <w:rPr>
          <w:rFonts w:ascii="Century Schoolbook" w:eastAsia="Century Schoolbook" w:hAnsi="Century Schoolbook" w:cs="Century Schoolbook"/>
          <w:bCs/>
          <w:lang w:val="it-IT"/>
        </w:rPr>
        <w:t xml:space="preserve">(35). Kesulitan yang disebut di atas berhubungan erat dengan aspek-aspek tertentu dari gambaran Maria yang terdapat dalam tulisan popular. Tidak berkaitan dengan Maria dalam injil dan data ajaran yang eksplisit melalui proses perlahan-lahan dan berkisanambungan dari kitab Wahyu. </w:t>
      </w:r>
      <w:r w:rsidRPr="00662BCE">
        <w:rPr>
          <w:rFonts w:ascii="Century Schoolbook" w:eastAsia="Century Schoolbook" w:hAnsi="Century Schoolbook" w:cs="Century Schoolbook"/>
          <w:bCs/>
          <w:lang w:val="it-IT"/>
        </w:rPr>
        <w:t>Dalam pandangan Maria sebagai perempuan baru dan teladan sempurna bagi orang Kristen, dia dianggap sebagai contoh utama ibu dan kehidupan yang luhur sesuai dengan ajaran Injil. Dalam dirinya, Maria menyatukan situasi yang paling khas dalam kehid</w:t>
      </w:r>
      <w:r>
        <w:rPr>
          <w:rFonts w:ascii="Century Schoolbook" w:eastAsia="Century Schoolbook" w:hAnsi="Century Schoolbook" w:cs="Century Schoolbook"/>
          <w:bCs/>
          <w:lang w:val="it-IT"/>
        </w:rPr>
        <w:t xml:space="preserve">upan seorang perempuan </w:t>
      </w:r>
      <w:r w:rsidRPr="0019130D">
        <w:rPr>
          <w:rFonts w:ascii="Century Schoolbook" w:eastAsia="Century Schoolbook" w:hAnsi="Century Schoolbook" w:cs="Century Schoolbook"/>
          <w:bCs/>
          <w:lang w:val="it-IT"/>
        </w:rPr>
        <w:t>(36)</w:t>
      </w:r>
      <w:r>
        <w:rPr>
          <w:rFonts w:ascii="Century Schoolbook" w:eastAsia="Century Schoolbook" w:hAnsi="Century Schoolbook" w:cs="Century Schoolbook"/>
          <w:bCs/>
          <w:lang w:val="it-IT"/>
        </w:rPr>
        <w:t>.</w:t>
      </w:r>
    </w:p>
    <w:p w14:paraId="10B56AA4" w14:textId="3919B42E" w:rsidR="00712F62" w:rsidRPr="0019130D" w:rsidRDefault="006A4DCB" w:rsidP="006A4DCB">
      <w:pPr>
        <w:spacing w:after="0" w:line="360" w:lineRule="auto"/>
        <w:ind w:firstLine="720"/>
        <w:jc w:val="both"/>
        <w:rPr>
          <w:rFonts w:ascii="Century Schoolbook" w:eastAsia="Century Schoolbook" w:hAnsi="Century Schoolbook" w:cs="Century Schoolbook"/>
          <w:bCs/>
          <w:lang w:val="it-IT"/>
        </w:rPr>
      </w:pPr>
      <w:r w:rsidRPr="002C13D4">
        <w:rPr>
          <w:rFonts w:ascii="Century Schoolbook" w:eastAsia="Century Schoolbook" w:hAnsi="Century Schoolbook" w:cs="Century Schoolbook"/>
          <w:bCs/>
          <w:lang w:val="it-IT"/>
        </w:rPr>
        <w:t>Pentingnya menyoroti bahwa saat ini Gereja tidak berbeda dengan masa sebelumnya, di mana Gereja dipanggil untuk merefleksikan kembali pemahaman sendiri dengan tetap berpegang pada Firman Allah, sambil membandingkan isu-isu antropologis dengan te</w:t>
      </w:r>
      <w:r>
        <w:rPr>
          <w:rFonts w:ascii="Century Schoolbook" w:eastAsia="Century Schoolbook" w:hAnsi="Century Schoolbook" w:cs="Century Schoolbook"/>
          <w:bCs/>
          <w:lang w:val="it-IT"/>
        </w:rPr>
        <w:t xml:space="preserve">ladan sosok Santa Perawan Maria </w:t>
      </w:r>
      <w:r w:rsidRPr="0019130D">
        <w:rPr>
          <w:rFonts w:ascii="Century Schoolbook" w:eastAsia="Century Schoolbook" w:hAnsi="Century Schoolbook" w:cs="Century Schoolbook"/>
          <w:bCs/>
          <w:lang w:val="it-IT"/>
        </w:rPr>
        <w:t xml:space="preserve">(37). </w:t>
      </w:r>
      <w:r w:rsidRPr="002C13D4">
        <w:rPr>
          <w:rFonts w:ascii="Century Schoolbook" w:eastAsia="Century Schoolbook" w:hAnsi="Century Schoolbook" w:cs="Century Schoolbook"/>
          <w:bCs/>
          <w:lang w:val="it-IT"/>
        </w:rPr>
        <w:t>Tujuannya adalah untuk mendukung harmonisasi perkembangan penghormatan Gereja terhadap ibu Tuhan. Kalimat kunci terakhir menegaskan bahwa tujuan utama dari pengabdian kepada Santa Perawan Maria adalah untuk memuliakan Allah dan mengajak orang percaya untuk h</w:t>
      </w:r>
      <w:r>
        <w:rPr>
          <w:rFonts w:ascii="Century Schoolbook" w:eastAsia="Century Schoolbook" w:hAnsi="Century Schoolbook" w:cs="Century Schoolbook"/>
          <w:bCs/>
          <w:lang w:val="it-IT"/>
        </w:rPr>
        <w:t>idup sesuai dengan kehendak-Nya (38</w:t>
      </w:r>
      <w:r w:rsidRPr="0019130D">
        <w:rPr>
          <w:rFonts w:ascii="Century Schoolbook" w:eastAsia="Century Schoolbook" w:hAnsi="Century Schoolbook" w:cs="Century Schoolbook"/>
          <w:bCs/>
          <w:lang w:val="it-IT"/>
        </w:rPr>
        <w:t>).</w:t>
      </w:r>
    </w:p>
    <w:p w14:paraId="0226AB89" w14:textId="77777777" w:rsidR="004A572A" w:rsidRDefault="004A572A" w:rsidP="00712F62">
      <w:pPr>
        <w:spacing w:after="0" w:line="360" w:lineRule="auto"/>
        <w:jc w:val="both"/>
        <w:rPr>
          <w:rFonts w:ascii="Century Schoolbook" w:eastAsia="Century Schoolbook" w:hAnsi="Century Schoolbook" w:cs="Century Schoolbook"/>
          <w:b/>
          <w:lang w:val="id-ID"/>
        </w:rPr>
      </w:pPr>
    </w:p>
    <w:p w14:paraId="1C638723" w14:textId="61F14025" w:rsidR="00790360" w:rsidRPr="0019130D" w:rsidRDefault="00790360" w:rsidP="009050B4">
      <w:pPr>
        <w:spacing w:after="0" w:line="360" w:lineRule="auto"/>
        <w:jc w:val="both"/>
        <w:rPr>
          <w:rFonts w:ascii="Century Schoolbook" w:eastAsia="Century Schoolbook" w:hAnsi="Century Schoolbook" w:cs="Century Schoolbook"/>
          <w:bCs/>
          <w:lang w:val="it-IT"/>
        </w:rPr>
      </w:pPr>
      <w:r w:rsidRPr="0019130D">
        <w:rPr>
          <w:rFonts w:ascii="Century Schoolbook" w:eastAsia="Century Schoolbook" w:hAnsi="Century Schoolbook" w:cs="Century Schoolbook"/>
          <w:b/>
          <w:lang w:val="it-IT"/>
        </w:rPr>
        <w:t xml:space="preserve">Aktualisasi </w:t>
      </w:r>
      <w:r w:rsidRPr="00C602C7">
        <w:rPr>
          <w:rFonts w:ascii="Century Schoolbook" w:eastAsia="Century Schoolbook" w:hAnsi="Century Schoolbook" w:cs="Century Schoolbook"/>
          <w:b/>
          <w:i/>
          <w:lang w:val="it-IT"/>
        </w:rPr>
        <w:t>Marialis Cultus</w:t>
      </w:r>
      <w:r w:rsidRPr="0019130D">
        <w:rPr>
          <w:rFonts w:ascii="Century Schoolbook" w:eastAsia="Century Schoolbook" w:hAnsi="Century Schoolbook" w:cs="Century Schoolbook"/>
          <w:b/>
          <w:lang w:val="it-IT"/>
        </w:rPr>
        <w:t xml:space="preserve"> Dalam Katekese</w:t>
      </w:r>
    </w:p>
    <w:p w14:paraId="635D29CC" w14:textId="40F09FC1" w:rsidR="006A4DCB" w:rsidRPr="0019130D" w:rsidRDefault="006A4DCB" w:rsidP="006A4DCB">
      <w:pPr>
        <w:spacing w:after="0" w:line="360" w:lineRule="auto"/>
        <w:ind w:firstLine="720"/>
        <w:jc w:val="both"/>
        <w:rPr>
          <w:rFonts w:ascii="Century Schoolbook" w:eastAsia="Century Schoolbook" w:hAnsi="Century Schoolbook" w:cs="Century Schoolbook"/>
          <w:bCs/>
          <w:lang w:val="it-IT"/>
        </w:rPr>
      </w:pPr>
      <w:r w:rsidRPr="0019130D">
        <w:rPr>
          <w:rFonts w:ascii="Century Schoolbook" w:eastAsia="Century Schoolbook" w:hAnsi="Century Schoolbook" w:cs="Century Schoolbook"/>
          <w:bCs/>
          <w:lang w:val="it-IT"/>
        </w:rPr>
        <w:t>Gereja adalah umat Allah. Sebagai umat Allah harus selalu mengembangkan imannya dan mengembangkan dunia. Tugas pastoral gereja adalah membimbing dan mengembangkan iman umat dalam pelayanan di dunia yang bertolak dari situasi konkrit</w:t>
      </w:r>
      <w:r w:rsidR="00C602C7">
        <w:rPr>
          <w:rFonts w:ascii="Century Schoolbook" w:eastAsia="Century Schoolbook" w:hAnsi="Century Schoolbook" w:cs="Century Schoolbook"/>
          <w:bCs/>
          <w:lang w:val="it-IT"/>
        </w:rPr>
        <w:t xml:space="preserve"> </w:t>
      </w:r>
      <w:r w:rsidR="00C602C7">
        <w:rPr>
          <w:rFonts w:ascii="Century Schoolbook" w:eastAsia="Century Schoolbook" w:hAnsi="Century Schoolbook" w:cs="Century Schoolbook"/>
          <w:bCs/>
          <w:lang w:val="it-IT"/>
        </w:rPr>
        <w:fldChar w:fldCharType="begin" w:fldLock="1"/>
      </w:r>
      <w:r w:rsidR="00C602C7">
        <w:rPr>
          <w:rFonts w:ascii="Century Schoolbook" w:eastAsia="Century Schoolbook" w:hAnsi="Century Schoolbook" w:cs="Century Schoolbook"/>
          <w:bCs/>
          <w:lang w:val="it-IT"/>
        </w:rPr>
        <w:instrText>ADDIN CSL_CITATION {"citationItems":[{"id":"ITEM-1","itemData":{"author":[{"dropping-particle":"","family":"Beek","given":"Van","non-dropping-particle":"","parse-names":false,"suffix":""}],"id":"ITEM-1","issued":{"date-parts":[["2007"]]},"page":"9","publisher":"Gunung Mulia","publisher-place":"Jakarta","title":"Pendampingan Pastoral","type":"chapter"},"uris":["http://www.mendeley.com/documents/?uuid=618e737c-2110-4cf5-9e3a-ecab86f5c71f"]}],"mendeley":{"formattedCitation":"(Beek, 2007)","plainTextFormattedCitation":"(Beek, 2007)","previouslyFormattedCitation":"(Beek, 2007)"},"properties":{"noteIndex":0},"schema":"https://github.com/citation-style-language/schema/raw/master/csl-citation.json"}</w:instrText>
      </w:r>
      <w:r w:rsidR="00C602C7">
        <w:rPr>
          <w:rFonts w:ascii="Century Schoolbook" w:eastAsia="Century Schoolbook" w:hAnsi="Century Schoolbook" w:cs="Century Schoolbook"/>
          <w:bCs/>
          <w:lang w:val="it-IT"/>
        </w:rPr>
        <w:fldChar w:fldCharType="separate"/>
      </w:r>
      <w:r w:rsidR="00C602C7" w:rsidRPr="00C602C7">
        <w:rPr>
          <w:rFonts w:ascii="Century Schoolbook" w:eastAsia="Century Schoolbook" w:hAnsi="Century Schoolbook" w:cs="Century Schoolbook"/>
          <w:bCs/>
          <w:noProof/>
          <w:lang w:val="it-IT"/>
        </w:rPr>
        <w:t>(Beek, 2007)</w:t>
      </w:r>
      <w:r w:rsidR="00C602C7">
        <w:rPr>
          <w:rFonts w:ascii="Century Schoolbook" w:eastAsia="Century Schoolbook" w:hAnsi="Century Schoolbook" w:cs="Century Schoolbook"/>
          <w:bCs/>
          <w:lang w:val="it-IT"/>
        </w:rPr>
        <w:fldChar w:fldCharType="end"/>
      </w:r>
      <w:r w:rsidRPr="0019130D">
        <w:rPr>
          <w:rFonts w:ascii="Century Schoolbook" w:eastAsia="Century Schoolbook" w:hAnsi="Century Schoolbook" w:cs="Century Schoolbook"/>
          <w:bCs/>
          <w:lang w:val="it-IT"/>
        </w:rPr>
        <w:t>. Gereja membimbing dan mengembangkan serta melayani melalui lima bidang pastoral gereja yaitu pewartaan (katekese), liturgia, diakonia, Koinonia, phoimenik (bimbingan khusus). Dari kelima tugas pastoral Gereja, pewartaan (katekese) perlu mendapat perhatian khusus karena melalui katekese umat bisa saling tukar menukar pengalaman iman (komunikasi iman). saling meneguhkan, mengembangkan dan mengarahkan serta menggairahkan iman. Gereja yang hidup ditengah dunia senantiasa membaharui diperlukan katekese bagi diri maka bagi umat agar meneladani model yang ditampilkan bunda Maria terutama dalam penghayatan ibadat ilahi sehingga penghayatan iman umat semakin meningkat.</w:t>
      </w:r>
    </w:p>
    <w:p w14:paraId="0CA6BB62" w14:textId="7002794E" w:rsidR="006A4DCB" w:rsidRPr="00AE6C79" w:rsidRDefault="006A4DCB" w:rsidP="006A4DCB">
      <w:pPr>
        <w:spacing w:after="0" w:line="360" w:lineRule="auto"/>
        <w:ind w:firstLine="720"/>
        <w:jc w:val="both"/>
        <w:rPr>
          <w:rFonts w:ascii="Century Schoolbook" w:eastAsia="Century Schoolbook" w:hAnsi="Century Schoolbook" w:cs="Century Schoolbook"/>
          <w:bCs/>
        </w:rPr>
      </w:pPr>
      <w:r w:rsidRPr="00AE6C79">
        <w:rPr>
          <w:rFonts w:ascii="Century Schoolbook" w:eastAsia="Century Schoolbook" w:hAnsi="Century Schoolbook" w:cs="Century Schoolbook"/>
          <w:bCs/>
        </w:rPr>
        <w:t>Yohanes Paulus II dal</w:t>
      </w:r>
      <w:r>
        <w:rPr>
          <w:rFonts w:ascii="Century Schoolbook" w:eastAsia="Century Schoolbook" w:hAnsi="Century Schoolbook" w:cs="Century Schoolbook"/>
          <w:bCs/>
        </w:rPr>
        <w:t xml:space="preserve">am amanat apostoliknya </w:t>
      </w:r>
      <w:r w:rsidRPr="00C602C7">
        <w:rPr>
          <w:rFonts w:ascii="Century Schoolbook" w:eastAsia="Century Schoolbook" w:hAnsi="Century Schoolbook" w:cs="Century Schoolbook"/>
          <w:bCs/>
          <w:i/>
        </w:rPr>
        <w:t>Cateches Tradandae</w:t>
      </w:r>
      <w:r w:rsidRPr="00AE6C79">
        <w:rPr>
          <w:rFonts w:ascii="Century Schoolbook" w:eastAsia="Century Schoolbook" w:hAnsi="Century Schoolbook" w:cs="Century Schoolbook"/>
          <w:bCs/>
        </w:rPr>
        <w:t xml:space="preserve">, </w:t>
      </w:r>
      <w:r>
        <w:rPr>
          <w:rFonts w:ascii="Century Schoolbook" w:eastAsia="Century Schoolbook" w:hAnsi="Century Schoolbook" w:cs="Century Schoolbook"/>
          <w:bCs/>
        </w:rPr>
        <w:t xml:space="preserve">memiliki </w:t>
      </w:r>
      <w:r w:rsidRPr="00AE6C79">
        <w:rPr>
          <w:rFonts w:ascii="Century Schoolbook" w:eastAsia="Century Schoolbook" w:hAnsi="Century Schoolbook" w:cs="Century Schoolbook"/>
          <w:bCs/>
        </w:rPr>
        <w:t>tujuan khas Katekese adalah berkat bantuan Allah mengembangkan iman yang baru mulai tumbuh dari kepenuhan</w:t>
      </w:r>
      <w:r>
        <w:rPr>
          <w:rFonts w:ascii="Century Schoolbook" w:eastAsia="Century Schoolbook" w:hAnsi="Century Schoolbook" w:cs="Century Schoolbook"/>
          <w:bCs/>
        </w:rPr>
        <w:t>nya hari ke hari menuju serta se</w:t>
      </w:r>
      <w:r w:rsidRPr="00AE6C79">
        <w:rPr>
          <w:rFonts w:ascii="Century Schoolbook" w:eastAsia="Century Schoolbook" w:hAnsi="Century Schoolbook" w:cs="Century Schoolbook"/>
          <w:bCs/>
        </w:rPr>
        <w:t>makin memantapkan perikehidupan ke Kristenan umat beriman muda maupun tua</w:t>
      </w:r>
      <w:r w:rsidR="009050B4">
        <w:rPr>
          <w:rFonts w:ascii="Century Schoolbook" w:eastAsia="Century Schoolbook" w:hAnsi="Century Schoolbook" w:cs="Century Schoolbook"/>
          <w:bCs/>
        </w:rPr>
        <w:t xml:space="preserve"> </w:t>
      </w:r>
      <w:r w:rsidR="009050B4">
        <w:rPr>
          <w:rFonts w:ascii="Century Schoolbook" w:eastAsia="Century Schoolbook" w:hAnsi="Century Schoolbook" w:cs="Century Schoolbook"/>
          <w:bCs/>
        </w:rPr>
        <w:fldChar w:fldCharType="begin" w:fldLock="1"/>
      </w:r>
      <w:r w:rsidR="009050B4">
        <w:rPr>
          <w:rFonts w:ascii="Century Schoolbook" w:eastAsia="Century Schoolbook" w:hAnsi="Century Schoolbook" w:cs="Century Schoolbook"/>
          <w:bCs/>
        </w:rPr>
        <w:instrText>ADDIN CSL_CITATION {"citationItems":[{"id":"ITEM-1","itemData":{"author":[{"dropping-particle":"","family":"Gereja","given":"Seri Dokumen","non-dropping-particle":"","parse-names":false,"suffix":""}],"id":"ITEM-1","issued":{"date-parts":[["2008"]]},"page":"18","publisher":"Departemen Dokumentasi dan Penerangan KWI","publisher-place":"Jakarta","title":"Marialis Cultus","type":"chapter"},"uris":["http://www.mendeley.com/documents/?uuid=99b3e7b3-dbd0-4c9c-937c-768c9fdc42cc"]}],"mendeley":{"formattedCitation":"(Gereja, 2008)","plainTextFormattedCitation":"(Gereja, 2008)","previouslyFormattedCitation":"(Gereja, 2008)"},"properties":{"noteIndex":0},"schema":"https://github.com/citation-style-language/schema/raw/master/csl-citation.json"}</w:instrText>
      </w:r>
      <w:r w:rsidR="009050B4">
        <w:rPr>
          <w:rFonts w:ascii="Century Schoolbook" w:eastAsia="Century Schoolbook" w:hAnsi="Century Schoolbook" w:cs="Century Schoolbook"/>
          <w:bCs/>
        </w:rPr>
        <w:fldChar w:fldCharType="separate"/>
      </w:r>
      <w:r w:rsidR="009050B4" w:rsidRPr="009050B4">
        <w:rPr>
          <w:rFonts w:ascii="Century Schoolbook" w:eastAsia="Century Schoolbook" w:hAnsi="Century Schoolbook" w:cs="Century Schoolbook"/>
          <w:bCs/>
          <w:noProof/>
        </w:rPr>
        <w:t>(Gereja, 2008)</w:t>
      </w:r>
      <w:r w:rsidR="009050B4">
        <w:rPr>
          <w:rFonts w:ascii="Century Schoolbook" w:eastAsia="Century Schoolbook" w:hAnsi="Century Schoolbook" w:cs="Century Schoolbook"/>
          <w:bCs/>
        </w:rPr>
        <w:fldChar w:fldCharType="end"/>
      </w:r>
      <w:r w:rsidR="00790360" w:rsidRPr="00AE6C79">
        <w:rPr>
          <w:rFonts w:ascii="Century Schoolbook" w:eastAsia="Century Schoolbook" w:hAnsi="Century Schoolbook" w:cs="Century Schoolbook"/>
          <w:bCs/>
        </w:rPr>
        <w:t xml:space="preserve">. </w:t>
      </w:r>
      <w:r w:rsidRPr="00AE6C79">
        <w:rPr>
          <w:rFonts w:ascii="Century Schoolbook" w:eastAsia="Century Schoolbook" w:hAnsi="Century Schoolbook" w:cs="Century Schoolbook"/>
          <w:bCs/>
        </w:rPr>
        <w:t>Dengan kata lain, tujuan dari Katekese adalah mengembangkan pengertian tentang misteri Kristus dalam cahaya firman Allah sehingga seluruh pribadi manusia diresapi oleh firman itu</w:t>
      </w:r>
      <w:r w:rsidR="00C602C7">
        <w:rPr>
          <w:rFonts w:ascii="Century Schoolbook" w:eastAsia="Century Schoolbook" w:hAnsi="Century Schoolbook" w:cs="Century Schoolbook"/>
          <w:bCs/>
        </w:rPr>
        <w:t xml:space="preserve"> </w:t>
      </w:r>
      <w:r w:rsidR="00C602C7">
        <w:rPr>
          <w:rFonts w:ascii="Century Schoolbook" w:eastAsia="Century Schoolbook" w:hAnsi="Century Schoolbook" w:cs="Century Schoolbook"/>
          <w:bCs/>
        </w:rPr>
        <w:fldChar w:fldCharType="begin" w:fldLock="1"/>
      </w:r>
      <w:r w:rsidR="00C602C7">
        <w:rPr>
          <w:rFonts w:ascii="Century Schoolbook" w:eastAsia="Century Schoolbook" w:hAnsi="Century Schoolbook" w:cs="Century Schoolbook"/>
          <w:bCs/>
        </w:rPr>
        <w:instrText>ADDIN CSL_CITATION {"citationItems":[{"id":"ITEM-1","itemData":{"author":[{"dropping-particle":"","family":"Jakop","given":"Papo","non-dropping-particle":"","parse-names":false,"suffix":""}],"id":"ITEM-1","issued":{"date-parts":[["1985"]]},"publisher":"Nusa Indah","publisher-place":"Ende","title":"Memahami Katekese","type":"chapter"},"uris":["http://www.mendeley.com/documents/?uuid=f6e74533-4cfd-4f70-93e5-71032273c8b3"]}],"mendeley":{"formattedCitation":"(Jakop, 1985)","plainTextFormattedCitation":"(Jakop, 1985)","previouslyFormattedCitation":"(Jakop, 1985)"},"properties":{"noteIndex":0},"schema":"https://github.com/citation-style-language/schema/raw/master/csl-citation.json"}</w:instrText>
      </w:r>
      <w:r w:rsidR="00C602C7">
        <w:rPr>
          <w:rFonts w:ascii="Century Schoolbook" w:eastAsia="Century Schoolbook" w:hAnsi="Century Schoolbook" w:cs="Century Schoolbook"/>
          <w:bCs/>
        </w:rPr>
        <w:fldChar w:fldCharType="separate"/>
      </w:r>
      <w:r w:rsidR="00C602C7" w:rsidRPr="00C602C7">
        <w:rPr>
          <w:rFonts w:ascii="Century Schoolbook" w:eastAsia="Century Schoolbook" w:hAnsi="Century Schoolbook" w:cs="Century Schoolbook"/>
          <w:bCs/>
          <w:noProof/>
        </w:rPr>
        <w:t>(Jakop, 1985)</w:t>
      </w:r>
      <w:r w:rsidR="00C602C7">
        <w:rPr>
          <w:rFonts w:ascii="Century Schoolbook" w:eastAsia="Century Schoolbook" w:hAnsi="Century Schoolbook" w:cs="Century Schoolbook"/>
          <w:bCs/>
        </w:rPr>
        <w:fldChar w:fldCharType="end"/>
      </w:r>
      <w:r w:rsidRPr="00AE6C79">
        <w:rPr>
          <w:rFonts w:ascii="Century Schoolbook" w:eastAsia="Century Schoolbook" w:hAnsi="Century Schoolbook" w:cs="Century Schoolbook"/>
          <w:bCs/>
        </w:rPr>
        <w:t>.</w:t>
      </w:r>
    </w:p>
    <w:p w14:paraId="736F56B8" w14:textId="77777777" w:rsidR="006A4DCB" w:rsidRPr="009050B4" w:rsidRDefault="006A4DCB" w:rsidP="006A4DCB">
      <w:pPr>
        <w:spacing w:after="0" w:line="360" w:lineRule="auto"/>
        <w:ind w:firstLine="720"/>
        <w:jc w:val="both"/>
        <w:rPr>
          <w:rFonts w:ascii="Century Schoolbook" w:eastAsia="Century Schoolbook" w:hAnsi="Century Schoolbook" w:cs="Century Schoolbook"/>
          <w:bCs/>
        </w:rPr>
      </w:pPr>
      <w:r w:rsidRPr="00AE6C79">
        <w:rPr>
          <w:rFonts w:ascii="Century Schoolbook" w:eastAsia="Century Schoolbook" w:hAnsi="Century Schoolbook" w:cs="Century Schoolbook"/>
          <w:bCs/>
        </w:rPr>
        <w:t>Tema-tema untuk bahan katekese berkaitan dengan Maria model Gereja menurut Marialis Cultus artikel 16-23 yang relevan dengan konteks dan situasi umat dewasa ini, terutama dal</w:t>
      </w:r>
      <w:r>
        <w:rPr>
          <w:rFonts w:ascii="Century Schoolbook" w:eastAsia="Century Schoolbook" w:hAnsi="Century Schoolbook" w:cs="Century Schoolbook"/>
          <w:bCs/>
        </w:rPr>
        <w:t>am hidup kebaktian kepada Allah dengan m</w:t>
      </w:r>
      <w:r w:rsidRPr="009050B4">
        <w:rPr>
          <w:rFonts w:ascii="Century Schoolbook" w:eastAsia="Century Schoolbook" w:hAnsi="Century Schoolbook" w:cs="Century Schoolbook"/>
          <w:bCs/>
        </w:rPr>
        <w:t>engenal Cultus Dokumen Marialis</w:t>
      </w:r>
      <w:r>
        <w:rPr>
          <w:rFonts w:ascii="Century Schoolbook" w:eastAsia="Century Schoolbook" w:hAnsi="Century Schoolbook" w:cs="Century Schoolbook"/>
          <w:bCs/>
        </w:rPr>
        <w:t xml:space="preserve">, </w:t>
      </w:r>
      <w:r w:rsidRPr="009050B4">
        <w:rPr>
          <w:rFonts w:ascii="Century Schoolbook" w:eastAsia="Century Schoolbook" w:hAnsi="Century Schoolbook" w:cs="Century Schoolbook"/>
          <w:bCs/>
        </w:rPr>
        <w:t>Maria Model Gereja</w:t>
      </w:r>
      <w:r>
        <w:rPr>
          <w:rFonts w:ascii="Century Schoolbook" w:eastAsia="Century Schoolbook" w:hAnsi="Century Schoolbook" w:cs="Century Schoolbook"/>
          <w:bCs/>
        </w:rPr>
        <w:t xml:space="preserve">, </w:t>
      </w:r>
      <w:r w:rsidRPr="009050B4">
        <w:rPr>
          <w:rFonts w:ascii="Century Schoolbook" w:eastAsia="Century Schoolbook" w:hAnsi="Century Schoolbook" w:cs="Century Schoolbook"/>
          <w:bCs/>
        </w:rPr>
        <w:t>Maria perawan Mendengarkan yang</w:t>
      </w:r>
      <w:r>
        <w:rPr>
          <w:rFonts w:ascii="Century Schoolbook" w:eastAsia="Century Schoolbook" w:hAnsi="Century Schoolbook" w:cs="Century Schoolbook"/>
          <w:bCs/>
        </w:rPr>
        <w:t xml:space="preserve">, </w:t>
      </w:r>
      <w:r w:rsidRPr="009050B4">
        <w:rPr>
          <w:rFonts w:ascii="Century Schoolbook" w:eastAsia="Century Schoolbook" w:hAnsi="Century Schoolbook" w:cs="Century Schoolbook"/>
          <w:bCs/>
        </w:rPr>
        <w:t>Maria perawan yang Berdoa</w:t>
      </w:r>
      <w:r>
        <w:rPr>
          <w:rFonts w:ascii="Century Schoolbook" w:eastAsia="Century Schoolbook" w:hAnsi="Century Schoolbook" w:cs="Century Schoolbook"/>
          <w:bCs/>
        </w:rPr>
        <w:t xml:space="preserve">, </w:t>
      </w:r>
      <w:r w:rsidRPr="009050B4">
        <w:rPr>
          <w:rFonts w:ascii="Century Schoolbook" w:eastAsia="Century Schoolbook" w:hAnsi="Century Schoolbook" w:cs="Century Schoolbook"/>
          <w:bCs/>
        </w:rPr>
        <w:t>Maria yang Mempersembahkan diri</w:t>
      </w:r>
      <w:r>
        <w:rPr>
          <w:rFonts w:ascii="Century Schoolbook" w:eastAsia="Century Schoolbook" w:hAnsi="Century Schoolbook" w:cs="Century Schoolbook"/>
          <w:bCs/>
        </w:rPr>
        <w:t>.</w:t>
      </w:r>
    </w:p>
    <w:p w14:paraId="115ED2EC" w14:textId="77777777" w:rsidR="006A4DCB" w:rsidRDefault="006A4DCB" w:rsidP="006A4DCB">
      <w:pPr>
        <w:spacing w:after="0" w:line="360" w:lineRule="auto"/>
        <w:rPr>
          <w:rFonts w:ascii="Century Schoolbook" w:eastAsia="Century Schoolbook" w:hAnsi="Century Schoolbook" w:cs="Century Schoolbook"/>
          <w:b/>
        </w:rPr>
      </w:pPr>
    </w:p>
    <w:p w14:paraId="7DCE67CB" w14:textId="77777777" w:rsidR="006A4DCB" w:rsidRDefault="006A4DCB" w:rsidP="006A4DCB">
      <w:pPr>
        <w:spacing w:after="0" w:line="360" w:lineRule="auto"/>
        <w:rPr>
          <w:rFonts w:ascii="Century Schoolbook" w:eastAsia="Century Schoolbook" w:hAnsi="Century Schoolbook" w:cs="Century Schoolbook"/>
          <w:b/>
        </w:rPr>
      </w:pPr>
      <w:r>
        <w:rPr>
          <w:rFonts w:ascii="Century Schoolbook" w:eastAsia="Century Schoolbook" w:hAnsi="Century Schoolbook" w:cs="Century Schoolbook"/>
          <w:b/>
        </w:rPr>
        <w:t>SIMPULAN</w:t>
      </w:r>
    </w:p>
    <w:p w14:paraId="7270E28F" w14:textId="107C7770" w:rsidR="006A4DCB" w:rsidRPr="00A55396" w:rsidRDefault="006A4DCB" w:rsidP="006A4DCB">
      <w:pPr>
        <w:spacing w:after="0" w:line="360" w:lineRule="auto"/>
        <w:ind w:firstLine="720"/>
        <w:jc w:val="both"/>
        <w:rPr>
          <w:rFonts w:ascii="Century Schoolbook" w:eastAsia="Century Schoolbook" w:hAnsi="Century Schoolbook" w:cs="Century Schoolbook"/>
          <w:bCs/>
        </w:rPr>
      </w:pPr>
      <w:r w:rsidRPr="00C602C7">
        <w:rPr>
          <w:rFonts w:ascii="Century Schoolbook" w:eastAsia="Century Schoolbook" w:hAnsi="Century Schoolbook" w:cs="Century Schoolbook"/>
          <w:bCs/>
          <w:i/>
        </w:rPr>
        <w:t>Marialis Cultus</w:t>
      </w:r>
      <w:r w:rsidRPr="00A55396">
        <w:rPr>
          <w:rFonts w:ascii="Century Schoolbook" w:eastAsia="Century Schoolbook" w:hAnsi="Century Schoolbook" w:cs="Century Schoolbook"/>
          <w:bCs/>
        </w:rPr>
        <w:t xml:space="preserve"> adalah salah satu dokumen Gereja yang dikeluarkan oleh Paus dengan tujuan memberikan pencerahan, pemahaman yang benar tentang berdevosi kepada Maria. Pemahaman ini dapat diperoleh melalui katekese. Katekese </w:t>
      </w:r>
      <w:r w:rsidR="00C602C7">
        <w:rPr>
          <w:rFonts w:ascii="Century Schoolbook" w:eastAsia="Century Schoolbook" w:hAnsi="Century Schoolbook" w:cs="Century Schoolbook"/>
          <w:bCs/>
        </w:rPr>
        <w:t xml:space="preserve">dilaksanakan </w:t>
      </w:r>
      <w:r w:rsidRPr="00A55396">
        <w:rPr>
          <w:rFonts w:ascii="Century Schoolbook" w:eastAsia="Century Schoolbook" w:hAnsi="Century Schoolbook" w:cs="Century Schoolbook"/>
          <w:bCs/>
        </w:rPr>
        <w:t>sebagai pendidikan iman, komunikasi iman, dimana umat dalam komunitas mampu berbagi penga</w:t>
      </w:r>
      <w:r w:rsidR="00C602C7">
        <w:rPr>
          <w:rFonts w:ascii="Century Schoolbook" w:eastAsia="Century Schoolbook" w:hAnsi="Century Schoolbook" w:cs="Century Schoolbook"/>
          <w:bCs/>
        </w:rPr>
        <w:t>la</w:t>
      </w:r>
      <w:r w:rsidRPr="00A55396">
        <w:rPr>
          <w:rFonts w:ascii="Century Schoolbook" w:eastAsia="Century Schoolbook" w:hAnsi="Century Schoolbook" w:cs="Century Schoolbook"/>
          <w:bCs/>
        </w:rPr>
        <w:t>man iman mereka tentang berdevosi kepada Maria. Membangun pemahaman yang benar kepada umat dalam merayakan liturgi tentang Maria Bunda Allah.</w:t>
      </w:r>
    </w:p>
    <w:p w14:paraId="6FB0860D" w14:textId="77777777" w:rsidR="006A4DCB" w:rsidRDefault="006A4DCB" w:rsidP="00597F37">
      <w:pPr>
        <w:spacing w:after="0" w:line="360" w:lineRule="auto"/>
        <w:ind w:firstLine="720"/>
        <w:jc w:val="both"/>
        <w:rPr>
          <w:rFonts w:ascii="Century Schoolbook" w:eastAsia="Century Schoolbook" w:hAnsi="Century Schoolbook" w:cs="Century Schoolbook"/>
        </w:rPr>
      </w:pPr>
    </w:p>
    <w:p w14:paraId="34B05A39" w14:textId="77777777" w:rsidR="0076188D" w:rsidRDefault="00D55EAE" w:rsidP="00597F37">
      <w:pPr>
        <w:spacing w:after="0" w:line="360" w:lineRule="auto"/>
        <w:jc w:val="both"/>
        <w:rPr>
          <w:rFonts w:ascii="Century Schoolbook" w:eastAsia="Century Schoolbook" w:hAnsi="Century Schoolbook" w:cs="Century Schoolbook"/>
          <w:b/>
        </w:rPr>
      </w:pPr>
      <w:r>
        <w:rPr>
          <w:rFonts w:ascii="Century Schoolbook" w:eastAsia="Century Schoolbook" w:hAnsi="Century Schoolbook" w:cs="Century Schoolbook"/>
          <w:b/>
        </w:rPr>
        <w:t>UCAPAN TERIMA KASIH</w:t>
      </w:r>
    </w:p>
    <w:p w14:paraId="6C821BF0" w14:textId="55C0802F" w:rsidR="0076188D" w:rsidRDefault="00D55EAE" w:rsidP="00597F37">
      <w:pPr>
        <w:spacing w:after="0" w:line="360" w:lineRule="auto"/>
        <w:jc w:val="both"/>
        <w:rPr>
          <w:rFonts w:ascii="Century Schoolbook" w:eastAsia="Century Schoolbook" w:hAnsi="Century Schoolbook" w:cs="Century Schoolbook"/>
        </w:rPr>
      </w:pPr>
      <w:r>
        <w:rPr>
          <w:rFonts w:ascii="Century Schoolbook" w:eastAsia="Century Schoolbook" w:hAnsi="Century Schoolbook" w:cs="Century Schoolbook"/>
        </w:rPr>
        <w:tab/>
      </w:r>
      <w:r w:rsidR="003A7D34">
        <w:rPr>
          <w:rFonts w:ascii="Century Schoolbook" w:eastAsia="Century Schoolbook" w:hAnsi="Century Schoolbook" w:cs="Century Schoolbook"/>
        </w:rPr>
        <w:t>Peneliti menyampaikan terimakasih sebesar-besarnya kepada sponsor atau pendonor dana, atau kepada pihak-pihak yang secara penting berperan dalam pelaksanaan penelitian, maupun pihak-pihak yang terlibat secara tidak langsung.</w:t>
      </w:r>
    </w:p>
    <w:p w14:paraId="5B1F3190" w14:textId="77777777" w:rsidR="003A7D34" w:rsidRDefault="003A7D34" w:rsidP="00597F37">
      <w:pPr>
        <w:spacing w:after="0" w:line="360" w:lineRule="auto"/>
        <w:rPr>
          <w:rFonts w:ascii="Century Schoolbook" w:eastAsia="Century Schoolbook" w:hAnsi="Century Schoolbook" w:cs="Century Schoolbook"/>
        </w:rPr>
      </w:pPr>
    </w:p>
    <w:p w14:paraId="24DF6513" w14:textId="55027A6B" w:rsidR="0076188D" w:rsidRPr="0019130D" w:rsidRDefault="00D55EAE" w:rsidP="00597F37">
      <w:pPr>
        <w:spacing w:after="0" w:line="360" w:lineRule="auto"/>
        <w:rPr>
          <w:rFonts w:ascii="Century Schoolbook" w:eastAsia="Century Schoolbook" w:hAnsi="Century Schoolbook" w:cs="Century Schoolbook"/>
          <w:b/>
          <w:lang w:val="it-IT"/>
        </w:rPr>
      </w:pPr>
      <w:r w:rsidRPr="0019130D">
        <w:rPr>
          <w:rFonts w:ascii="Century Schoolbook" w:eastAsia="Century Schoolbook" w:hAnsi="Century Schoolbook" w:cs="Century Schoolbook"/>
          <w:b/>
          <w:lang w:val="it-IT"/>
        </w:rPr>
        <w:t>DAFTAR PUSTAKA</w:t>
      </w:r>
    </w:p>
    <w:p w14:paraId="73E6A454" w14:textId="6A2D33C5" w:rsidR="005D6DAF" w:rsidRPr="005D6DAF" w:rsidRDefault="009050B4"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9050B4">
        <w:rPr>
          <w:rFonts w:ascii="Century Schoolbook" w:hAnsi="Century Schoolbook"/>
          <w:lang w:val="it-IT"/>
        </w:rPr>
        <w:fldChar w:fldCharType="begin" w:fldLock="1"/>
      </w:r>
      <w:r w:rsidRPr="009050B4">
        <w:rPr>
          <w:rFonts w:ascii="Century Schoolbook" w:hAnsi="Century Schoolbook"/>
          <w:lang w:val="it-IT"/>
        </w:rPr>
        <w:instrText xml:space="preserve">ADDIN Mendeley Bibliography CSL_BIBLIOGRAPHY </w:instrText>
      </w:r>
      <w:r w:rsidRPr="009050B4">
        <w:rPr>
          <w:rFonts w:ascii="Century Schoolbook" w:hAnsi="Century Schoolbook"/>
          <w:lang w:val="it-IT"/>
        </w:rPr>
        <w:fldChar w:fldCharType="separate"/>
      </w:r>
      <w:r w:rsidR="005D6DAF" w:rsidRPr="005D6DAF">
        <w:rPr>
          <w:rFonts w:ascii="Century Schoolbook" w:hAnsi="Century Schoolbook" w:cs="Times New Roman"/>
          <w:noProof/>
          <w:szCs w:val="24"/>
        </w:rPr>
        <w:t xml:space="preserve">Beek, V. (2007). </w:t>
      </w:r>
      <w:r w:rsidR="005D6DAF" w:rsidRPr="005D6DAF">
        <w:rPr>
          <w:rFonts w:ascii="Century Schoolbook" w:hAnsi="Century Schoolbook" w:cs="Times New Roman"/>
          <w:i/>
          <w:iCs/>
          <w:noProof/>
          <w:szCs w:val="24"/>
        </w:rPr>
        <w:t>Pendampingan Pastoral</w:t>
      </w:r>
      <w:r w:rsidR="005D6DAF" w:rsidRPr="005D6DAF">
        <w:rPr>
          <w:rFonts w:ascii="Century Schoolbook" w:hAnsi="Century Schoolbook" w:cs="Times New Roman"/>
          <w:noProof/>
          <w:szCs w:val="24"/>
        </w:rPr>
        <w:t xml:space="preserve"> (p. 9). Gunung Mulia.</w:t>
      </w:r>
    </w:p>
    <w:p w14:paraId="723B2BFD"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Gereja, S. D. (2008). </w:t>
      </w:r>
      <w:r w:rsidRPr="005D6DAF">
        <w:rPr>
          <w:rFonts w:ascii="Century Schoolbook" w:hAnsi="Century Schoolbook" w:cs="Times New Roman"/>
          <w:i/>
          <w:iCs/>
          <w:noProof/>
          <w:szCs w:val="24"/>
        </w:rPr>
        <w:t>Marialis Cultus</w:t>
      </w:r>
      <w:r w:rsidRPr="005D6DAF">
        <w:rPr>
          <w:rFonts w:ascii="Century Schoolbook" w:hAnsi="Century Schoolbook" w:cs="Times New Roman"/>
          <w:noProof/>
          <w:szCs w:val="24"/>
        </w:rPr>
        <w:t xml:space="preserve"> (p. 18). Departemen Dokumentasi dan Penerangan KWI.</w:t>
      </w:r>
    </w:p>
    <w:p w14:paraId="63138451"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Gronen, C. (1991). </w:t>
      </w:r>
      <w:r w:rsidRPr="005D6DAF">
        <w:rPr>
          <w:rFonts w:ascii="Century Schoolbook" w:hAnsi="Century Schoolbook" w:cs="Times New Roman"/>
          <w:i/>
          <w:iCs/>
          <w:noProof/>
          <w:szCs w:val="24"/>
        </w:rPr>
        <w:t>Mariologi Teologi dan Devosi</w:t>
      </w:r>
      <w:r w:rsidRPr="005D6DAF">
        <w:rPr>
          <w:rFonts w:ascii="Century Schoolbook" w:hAnsi="Century Schoolbook" w:cs="Times New Roman"/>
          <w:noProof/>
          <w:szCs w:val="24"/>
        </w:rPr>
        <w:t xml:space="preserve"> (p. 126). Kanisius.</w:t>
      </w:r>
    </w:p>
    <w:p w14:paraId="7EC7F78E"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II, D. K. V. (2003). </w:t>
      </w:r>
      <w:r w:rsidRPr="005D6DAF">
        <w:rPr>
          <w:rFonts w:ascii="Century Schoolbook" w:hAnsi="Century Schoolbook" w:cs="Times New Roman"/>
          <w:i/>
          <w:iCs/>
          <w:noProof/>
          <w:szCs w:val="24"/>
        </w:rPr>
        <w:t>Lumen Gentium</w:t>
      </w:r>
      <w:r w:rsidRPr="005D6DAF">
        <w:rPr>
          <w:rFonts w:ascii="Century Schoolbook" w:hAnsi="Century Schoolbook" w:cs="Times New Roman"/>
          <w:noProof/>
          <w:szCs w:val="24"/>
        </w:rPr>
        <w:t xml:space="preserve"> (p. 154). Obor.</w:t>
      </w:r>
    </w:p>
    <w:p w14:paraId="58710483"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Jakop, P. (1985). </w:t>
      </w:r>
      <w:r w:rsidRPr="005D6DAF">
        <w:rPr>
          <w:rFonts w:ascii="Century Schoolbook" w:hAnsi="Century Schoolbook" w:cs="Times New Roman"/>
          <w:i/>
          <w:iCs/>
          <w:noProof/>
          <w:szCs w:val="24"/>
        </w:rPr>
        <w:t>Memahami Katekese</w:t>
      </w:r>
      <w:r w:rsidRPr="005D6DAF">
        <w:rPr>
          <w:rFonts w:ascii="Century Schoolbook" w:hAnsi="Century Schoolbook" w:cs="Times New Roman"/>
          <w:noProof/>
          <w:szCs w:val="24"/>
        </w:rPr>
        <w:t>. Nusa Indah.</w:t>
      </w:r>
    </w:p>
    <w:p w14:paraId="02C6EE3C"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Musakabe, H. (2005). </w:t>
      </w:r>
      <w:r w:rsidRPr="005D6DAF">
        <w:rPr>
          <w:rFonts w:ascii="Century Schoolbook" w:hAnsi="Century Schoolbook" w:cs="Times New Roman"/>
          <w:i/>
          <w:iCs/>
          <w:noProof/>
          <w:szCs w:val="24"/>
        </w:rPr>
        <w:t>Bunda Maria Pengantara Rahmat Allah Bunga Rampai Aneka Devosi dalam Ziarah Kehidupan</w:t>
      </w:r>
      <w:r w:rsidRPr="005D6DAF">
        <w:rPr>
          <w:rFonts w:ascii="Century Schoolbook" w:hAnsi="Century Schoolbook" w:cs="Times New Roman"/>
          <w:noProof/>
          <w:szCs w:val="24"/>
        </w:rPr>
        <w:t xml:space="preserve"> (p. 44). Citra Insan Pembaru.</w:t>
      </w:r>
    </w:p>
    <w:p w14:paraId="24AE22B4"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Nasional, D. P. (2008). </w:t>
      </w:r>
      <w:r w:rsidRPr="005D6DAF">
        <w:rPr>
          <w:rFonts w:ascii="Century Schoolbook" w:hAnsi="Century Schoolbook" w:cs="Times New Roman"/>
          <w:i/>
          <w:iCs/>
          <w:noProof/>
          <w:szCs w:val="24"/>
        </w:rPr>
        <w:t>Taurus Bahasa Indonesia pada Pusat Bahasa</w:t>
      </w:r>
      <w:r w:rsidRPr="005D6DAF">
        <w:rPr>
          <w:rFonts w:ascii="Century Schoolbook" w:hAnsi="Century Schoolbook" w:cs="Times New Roman"/>
          <w:noProof/>
          <w:szCs w:val="24"/>
        </w:rPr>
        <w:t xml:space="preserve"> (p. 323). Departmen Pendidikan Nasional.</w:t>
      </w:r>
    </w:p>
    <w:p w14:paraId="477621FE"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cs="Times New Roman"/>
          <w:noProof/>
          <w:szCs w:val="24"/>
        </w:rPr>
      </w:pPr>
      <w:r w:rsidRPr="005D6DAF">
        <w:rPr>
          <w:rFonts w:ascii="Century Schoolbook" w:hAnsi="Century Schoolbook" w:cs="Times New Roman"/>
          <w:noProof/>
          <w:szCs w:val="24"/>
        </w:rPr>
        <w:t xml:space="preserve">Parwoko, T. M. dan B. (2017). Studi Kepustakaan. </w:t>
      </w:r>
      <w:r w:rsidRPr="005D6DAF">
        <w:rPr>
          <w:rFonts w:ascii="Century Schoolbook" w:hAnsi="Century Schoolbook" w:cs="Times New Roman"/>
          <w:i/>
          <w:iCs/>
          <w:noProof/>
          <w:szCs w:val="24"/>
        </w:rPr>
        <w:t>BK Unnesa</w:t>
      </w:r>
      <w:r w:rsidRPr="005D6DAF">
        <w:rPr>
          <w:rFonts w:ascii="Century Schoolbook" w:hAnsi="Century Schoolbook" w:cs="Times New Roman"/>
          <w:noProof/>
          <w:szCs w:val="24"/>
        </w:rPr>
        <w:t xml:space="preserve">, </w:t>
      </w:r>
      <w:r w:rsidRPr="005D6DAF">
        <w:rPr>
          <w:rFonts w:ascii="Century Schoolbook" w:hAnsi="Century Schoolbook" w:cs="Times New Roman"/>
          <w:i/>
          <w:iCs/>
          <w:noProof/>
          <w:szCs w:val="24"/>
        </w:rPr>
        <w:t>1</w:t>
      </w:r>
      <w:r w:rsidRPr="005D6DAF">
        <w:rPr>
          <w:rFonts w:ascii="Century Schoolbook" w:hAnsi="Century Schoolbook" w:cs="Times New Roman"/>
          <w:noProof/>
          <w:szCs w:val="24"/>
        </w:rPr>
        <w:t>.</w:t>
      </w:r>
    </w:p>
    <w:p w14:paraId="1A02EC83" w14:textId="77777777" w:rsidR="005D6DAF" w:rsidRPr="005D6DAF" w:rsidRDefault="005D6DAF" w:rsidP="005D6DAF">
      <w:pPr>
        <w:widowControl w:val="0"/>
        <w:autoSpaceDE w:val="0"/>
        <w:autoSpaceDN w:val="0"/>
        <w:adjustRightInd w:val="0"/>
        <w:spacing w:after="0" w:line="360" w:lineRule="auto"/>
        <w:ind w:left="480" w:hanging="480"/>
        <w:rPr>
          <w:rFonts w:ascii="Century Schoolbook" w:hAnsi="Century Schoolbook"/>
          <w:noProof/>
        </w:rPr>
      </w:pPr>
      <w:r w:rsidRPr="005D6DAF">
        <w:rPr>
          <w:rFonts w:ascii="Century Schoolbook" w:hAnsi="Century Schoolbook" w:cs="Times New Roman"/>
          <w:noProof/>
          <w:szCs w:val="24"/>
        </w:rPr>
        <w:t xml:space="preserve">R. Hardawiryana. (1993). </w:t>
      </w:r>
      <w:r w:rsidRPr="005D6DAF">
        <w:rPr>
          <w:rFonts w:ascii="Century Schoolbook" w:hAnsi="Century Schoolbook" w:cs="Times New Roman"/>
          <w:i/>
          <w:iCs/>
          <w:noProof/>
          <w:szCs w:val="24"/>
        </w:rPr>
        <w:t>Dokumen Konsili Vatikan II, Gaudium et Spes</w:t>
      </w:r>
      <w:r w:rsidRPr="005D6DAF">
        <w:rPr>
          <w:rFonts w:ascii="Century Schoolbook" w:hAnsi="Century Schoolbook" w:cs="Times New Roman"/>
          <w:noProof/>
          <w:szCs w:val="24"/>
        </w:rPr>
        <w:t xml:space="preserve"> (p. 92). Obor.</w:t>
      </w:r>
    </w:p>
    <w:p w14:paraId="2B31E6EA" w14:textId="0C66F50B" w:rsidR="0076188D" w:rsidRPr="0019130D" w:rsidRDefault="009050B4" w:rsidP="005D6DAF">
      <w:pPr>
        <w:widowControl w:val="0"/>
        <w:autoSpaceDE w:val="0"/>
        <w:autoSpaceDN w:val="0"/>
        <w:adjustRightInd w:val="0"/>
        <w:spacing w:after="0" w:line="360" w:lineRule="auto"/>
        <w:ind w:left="480" w:hanging="480"/>
        <w:rPr>
          <w:lang w:val="it-IT"/>
        </w:rPr>
      </w:pPr>
      <w:r w:rsidRPr="009050B4">
        <w:rPr>
          <w:rFonts w:ascii="Century Schoolbook" w:hAnsi="Century Schoolbook"/>
          <w:lang w:val="it-IT"/>
        </w:rPr>
        <w:fldChar w:fldCharType="end"/>
      </w:r>
    </w:p>
    <w:sectPr w:rsidR="0076188D" w:rsidRPr="0019130D" w:rsidSect="00365569">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440" w:bottom="1440" w:left="1440" w:header="720" w:footer="720" w:gutter="0"/>
      <w:pgNumType w:start="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D0D5" w14:textId="77777777" w:rsidR="00B4638D" w:rsidRDefault="00B4638D">
      <w:pPr>
        <w:spacing w:after="0" w:line="240" w:lineRule="auto"/>
      </w:pPr>
      <w:r>
        <w:separator/>
      </w:r>
    </w:p>
  </w:endnote>
  <w:endnote w:type="continuationSeparator" w:id="0">
    <w:p w14:paraId="70BC81BF" w14:textId="77777777" w:rsidR="00B4638D" w:rsidRDefault="00B4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80D5" w14:textId="77777777" w:rsidR="0076188D" w:rsidRDefault="0076188D">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086594"/>
      <w:docPartObj>
        <w:docPartGallery w:val="Page Numbers (Bottom of Page)"/>
        <w:docPartUnique/>
      </w:docPartObj>
    </w:sdtPr>
    <w:sdtEndPr>
      <w:rPr>
        <w:color w:val="7F7F7F" w:themeColor="background1" w:themeShade="7F"/>
        <w:spacing w:val="60"/>
      </w:rPr>
    </w:sdtEndPr>
    <w:sdtContent>
      <w:p w14:paraId="20C4981A" w14:textId="53F761E9" w:rsidR="00AE3E83" w:rsidRDefault="00AE3E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65569" w:rsidRPr="00365569">
          <w:rPr>
            <w:b/>
            <w:bCs/>
            <w:noProof/>
          </w:rPr>
          <w:t>28</w:t>
        </w:r>
        <w:r>
          <w:rPr>
            <w:b/>
            <w:bCs/>
            <w:noProof/>
          </w:rPr>
          <w:fldChar w:fldCharType="end"/>
        </w:r>
        <w:r>
          <w:rPr>
            <w:b/>
            <w:bCs/>
          </w:rPr>
          <w:t xml:space="preserve"> | </w:t>
        </w:r>
        <w:r>
          <w:rPr>
            <w:color w:val="7F7F7F" w:themeColor="background1" w:themeShade="7F"/>
            <w:spacing w:val="60"/>
          </w:rPr>
          <w:t>Vo</w:t>
        </w:r>
        <w:r w:rsidR="00E2625D">
          <w:rPr>
            <w:color w:val="7F7F7F" w:themeColor="background1" w:themeShade="7F"/>
            <w:spacing w:val="60"/>
          </w:rPr>
          <w:t>l</w:t>
        </w:r>
        <w:r>
          <w:rPr>
            <w:color w:val="7F7F7F" w:themeColor="background1" w:themeShade="7F"/>
            <w:spacing w:val="60"/>
          </w:rPr>
          <w:t xml:space="preserve"> </w:t>
        </w:r>
        <w:r w:rsidR="005E681E">
          <w:rPr>
            <w:color w:val="7F7F7F" w:themeColor="background1" w:themeShade="7F"/>
            <w:spacing w:val="60"/>
          </w:rPr>
          <w:t>03</w:t>
        </w:r>
        <w:r>
          <w:rPr>
            <w:color w:val="7F7F7F" w:themeColor="background1" w:themeShade="7F"/>
            <w:spacing w:val="60"/>
          </w:rPr>
          <w:t xml:space="preserve"> No. </w:t>
        </w:r>
        <w:r w:rsidR="005E681E">
          <w:rPr>
            <w:color w:val="7F7F7F" w:themeColor="background1" w:themeShade="7F"/>
            <w:spacing w:val="60"/>
          </w:rPr>
          <w:t>01</w:t>
        </w:r>
      </w:p>
    </w:sdtContent>
  </w:sdt>
  <w:p w14:paraId="667AB48E" w14:textId="77777777" w:rsidR="0076188D" w:rsidRDefault="0076188D">
    <w:pPr>
      <w:pBdr>
        <w:top w:val="nil"/>
        <w:left w:val="nil"/>
        <w:bottom w:val="nil"/>
        <w:right w:val="nil"/>
        <w:between w:val="nil"/>
      </w:pBdr>
      <w:tabs>
        <w:tab w:val="center" w:pos="4513"/>
        <w:tab w:val="right" w:pos="9026"/>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09409"/>
      <w:docPartObj>
        <w:docPartGallery w:val="Page Numbers (Bottom of Page)"/>
        <w:docPartUnique/>
      </w:docPartObj>
    </w:sdtPr>
    <w:sdtEndPr>
      <w:rPr>
        <w:color w:val="808080" w:themeColor="background1" w:themeShade="80"/>
        <w:spacing w:val="60"/>
      </w:rPr>
    </w:sdtEndPr>
    <w:sdtContent>
      <w:p w14:paraId="657188B8" w14:textId="12D50CEC" w:rsidR="00982472" w:rsidRDefault="00982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65569" w:rsidRPr="00365569">
          <w:rPr>
            <w:b/>
            <w:bCs/>
            <w:noProof/>
          </w:rPr>
          <w:t>20</w:t>
        </w:r>
        <w:r>
          <w:rPr>
            <w:b/>
            <w:bCs/>
            <w:noProof/>
          </w:rPr>
          <w:fldChar w:fldCharType="end"/>
        </w:r>
        <w:r>
          <w:rPr>
            <w:b/>
            <w:bCs/>
          </w:rPr>
          <w:t xml:space="preserve"> |</w:t>
        </w:r>
        <w:r w:rsidRPr="00982472">
          <w:rPr>
            <w:color w:val="7F7F7F" w:themeColor="background1" w:themeShade="7F"/>
            <w:spacing w:val="60"/>
          </w:rPr>
          <w:t xml:space="preserve"> </w:t>
        </w:r>
        <w:r>
          <w:rPr>
            <w:color w:val="7F7F7F" w:themeColor="background1" w:themeShade="7F"/>
            <w:spacing w:val="60"/>
          </w:rPr>
          <w:t>Vol 03 No. 01</w:t>
        </w:r>
      </w:p>
    </w:sdtContent>
  </w:sdt>
  <w:p w14:paraId="3D5AD94F" w14:textId="0F8E697D" w:rsidR="005E681E" w:rsidRDefault="005E6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62BF" w14:textId="77777777" w:rsidR="00B4638D" w:rsidRDefault="00B4638D">
      <w:pPr>
        <w:spacing w:after="0" w:line="240" w:lineRule="auto"/>
      </w:pPr>
      <w:r>
        <w:separator/>
      </w:r>
    </w:p>
  </w:footnote>
  <w:footnote w:type="continuationSeparator" w:id="0">
    <w:p w14:paraId="2684C40E" w14:textId="77777777" w:rsidR="00B4638D" w:rsidRDefault="00B46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0037" w14:textId="77777777" w:rsidR="00E613B1" w:rsidRDefault="00E6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1C79" w14:textId="77777777" w:rsidR="00346D55" w:rsidRPr="00346D55" w:rsidRDefault="00346D55" w:rsidP="00346D55">
    <w:pPr>
      <w:pStyle w:val="Header"/>
      <w:tabs>
        <w:tab w:val="clear" w:pos="4513"/>
        <w:tab w:val="center" w:pos="2835"/>
      </w:tabs>
      <w:jc w:val="right"/>
      <w:rPr>
        <w:u w:val="single"/>
        <w:lang w:val="it-IT"/>
      </w:rPr>
    </w:pPr>
    <w:r w:rsidRPr="00346D55">
      <w:rPr>
        <w:rFonts w:ascii="Book Antiqua" w:hAnsi="Book Antiqua"/>
        <w:b/>
        <w:bCs/>
        <w:sz w:val="14"/>
        <w:szCs w:val="14"/>
        <w:u w:val="single"/>
        <w:lang w:val="it-IT"/>
      </w:rPr>
      <w:t>In Veritate Lux</w:t>
    </w:r>
    <w:r w:rsidRPr="00346D55">
      <w:rPr>
        <w:rFonts w:ascii="Book Antiqua" w:hAnsi="Book Antiqua"/>
        <w:sz w:val="14"/>
        <w:szCs w:val="14"/>
        <w:u w:val="single"/>
        <w:lang w:val="it-IT"/>
      </w:rPr>
      <w:t>: Jurnal Ilmu Kateketik Pastoral Teologi, Pendidikan, Antropologi, dan Budaya</w:t>
    </w:r>
  </w:p>
  <w:p w14:paraId="4A0E51F8" w14:textId="77777777" w:rsidR="00346D55" w:rsidRDefault="00346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B0F5" w14:textId="4D2E0735" w:rsidR="005E681E" w:rsidRPr="003F2AF5" w:rsidRDefault="005E681E" w:rsidP="005E681E">
    <w:pPr>
      <w:pBdr>
        <w:top w:val="nil"/>
        <w:left w:val="nil"/>
        <w:bottom w:val="nil"/>
        <w:right w:val="nil"/>
        <w:between w:val="nil"/>
      </w:pBdr>
      <w:tabs>
        <w:tab w:val="left" w:pos="567"/>
        <w:tab w:val="left" w:pos="1560"/>
        <w:tab w:val="center" w:pos="4513"/>
        <w:tab w:val="right" w:pos="9026"/>
        <w:tab w:val="right" w:pos="8931"/>
      </w:tabs>
      <w:spacing w:after="0" w:line="240" w:lineRule="auto"/>
      <w:rPr>
        <w:rFonts w:ascii="Century Schoolbook" w:hAnsi="Century Schoolbook"/>
        <w:sz w:val="14"/>
        <w:szCs w:val="14"/>
        <w:lang w:val="it-IT"/>
      </w:rPr>
    </w:pPr>
    <w:r w:rsidRPr="00E675D3">
      <w:rPr>
        <w:rFonts w:ascii="Century Schoolbook" w:hAnsi="Century Schoolbook"/>
        <w:sz w:val="14"/>
        <w:szCs w:val="14"/>
        <w:lang w:val="it-IT"/>
      </w:rPr>
      <w:t xml:space="preserve">Vol. </w:t>
    </w:r>
    <w:r>
      <w:rPr>
        <w:rFonts w:ascii="Century Schoolbook" w:hAnsi="Century Schoolbook"/>
        <w:sz w:val="14"/>
        <w:szCs w:val="14"/>
        <w:lang w:val="id-ID"/>
      </w:rPr>
      <w:t>03</w:t>
    </w:r>
    <w:r w:rsidRPr="00E675D3">
      <w:rPr>
        <w:rFonts w:ascii="Century Schoolbook" w:hAnsi="Century Schoolbook"/>
        <w:sz w:val="14"/>
        <w:szCs w:val="14"/>
        <w:lang w:val="it-IT"/>
      </w:rPr>
      <w:t xml:space="preserve">, No. </w:t>
    </w:r>
    <w:r>
      <w:rPr>
        <w:rFonts w:ascii="Century Schoolbook" w:hAnsi="Century Schoolbook"/>
        <w:sz w:val="14"/>
        <w:szCs w:val="14"/>
        <w:lang w:val="id-ID"/>
      </w:rPr>
      <w:t>0</w:t>
    </w:r>
    <w:r w:rsidRPr="003F2AF5">
      <w:rPr>
        <w:rFonts w:ascii="Century Schoolbook" w:hAnsi="Century Schoolbook"/>
        <w:sz w:val="14"/>
        <w:szCs w:val="14"/>
        <w:lang w:val="it-IT"/>
      </w:rPr>
      <w:t>1</w:t>
    </w:r>
    <w:r w:rsidRPr="00E675D3">
      <w:rPr>
        <w:rFonts w:ascii="Century Schoolbook" w:hAnsi="Century Schoolbook"/>
        <w:sz w:val="14"/>
        <w:szCs w:val="14"/>
        <w:lang w:val="it-IT"/>
      </w:rPr>
      <w:t xml:space="preserve">, </w:t>
    </w:r>
    <w:r>
      <w:rPr>
        <w:rFonts w:ascii="Century Schoolbook" w:hAnsi="Century Schoolbook"/>
        <w:sz w:val="14"/>
        <w:szCs w:val="14"/>
        <w:lang w:val="id-ID"/>
      </w:rPr>
      <w:t>Februari</w:t>
    </w:r>
    <w:r w:rsidRPr="00E675D3">
      <w:rPr>
        <w:rFonts w:ascii="Century Schoolbook" w:hAnsi="Century Schoolbook"/>
        <w:sz w:val="14"/>
        <w:szCs w:val="14"/>
        <w:lang w:val="it-IT"/>
      </w:rPr>
      <w:t xml:space="preserve"> </w:t>
    </w:r>
    <w:r w:rsidR="00E613B1">
      <w:rPr>
        <w:rFonts w:ascii="Century Schoolbook" w:hAnsi="Century Schoolbook"/>
        <w:sz w:val="14"/>
        <w:szCs w:val="14"/>
        <w:lang w:val="it-IT"/>
      </w:rPr>
      <w:t>2020</w:t>
    </w:r>
    <w:r w:rsidR="00365569">
      <w:rPr>
        <w:rFonts w:ascii="Century Schoolbook" w:hAnsi="Century Schoolbook"/>
        <w:sz w:val="14"/>
        <w:szCs w:val="14"/>
        <w:lang w:val="it-IT"/>
      </w:rPr>
      <w:t>, pp. 20</w:t>
    </w:r>
    <w:r w:rsidR="001C22FB">
      <w:rPr>
        <w:rFonts w:ascii="Century Schoolbook" w:hAnsi="Century Schoolbook"/>
        <w:sz w:val="14"/>
        <w:szCs w:val="14"/>
        <w:lang w:val="it-IT"/>
      </w:rPr>
      <w:t>-</w:t>
    </w:r>
    <w:r w:rsidR="00365569">
      <w:rPr>
        <w:rFonts w:ascii="Century Schoolbook" w:hAnsi="Century Schoolbook"/>
        <w:sz w:val="14"/>
        <w:szCs w:val="14"/>
        <w:lang w:val="it-IT"/>
      </w:rPr>
      <w:t>28</w:t>
    </w:r>
  </w:p>
  <w:p w14:paraId="441A6D83" w14:textId="77777777" w:rsidR="005E681E" w:rsidRPr="00E675D3" w:rsidRDefault="005E681E" w:rsidP="005E681E">
    <w:pPr>
      <w:pBdr>
        <w:top w:val="nil"/>
        <w:left w:val="nil"/>
        <w:bottom w:val="nil"/>
        <w:right w:val="nil"/>
        <w:between w:val="nil"/>
      </w:pBdr>
      <w:tabs>
        <w:tab w:val="left" w:pos="567"/>
        <w:tab w:val="left" w:pos="1560"/>
        <w:tab w:val="center" w:pos="4513"/>
        <w:tab w:val="right" w:pos="9026"/>
        <w:tab w:val="right" w:pos="8931"/>
      </w:tabs>
      <w:spacing w:after="0" w:line="240" w:lineRule="auto"/>
      <w:rPr>
        <w:rFonts w:ascii="Century Schoolbook" w:hAnsi="Century Schoolbook"/>
        <w:sz w:val="16"/>
        <w:szCs w:val="16"/>
        <w:lang w:val="it-IT"/>
      </w:rPr>
    </w:pPr>
    <w:r w:rsidRPr="00AE3E83">
      <w:rPr>
        <w:rFonts w:ascii="Century Schoolbook" w:hAnsi="Century Schoolbook"/>
        <w:noProof/>
        <w:sz w:val="20"/>
        <w:szCs w:val="20"/>
        <w:lang w:eastAsia="en-US"/>
      </w:rPr>
      <mc:AlternateContent>
        <mc:Choice Requires="wps">
          <w:drawing>
            <wp:anchor distT="0" distB="0" distL="114300" distR="114300" simplePos="0" relativeHeight="251670528" behindDoc="0" locked="0" layoutInCell="1" allowOverlap="1" wp14:anchorId="7CB559D6" wp14:editId="54446F1C">
              <wp:simplePos x="0" y="0"/>
              <wp:positionH relativeFrom="column">
                <wp:posOffset>3778885</wp:posOffset>
              </wp:positionH>
              <wp:positionV relativeFrom="paragraph">
                <wp:posOffset>40195</wp:posOffset>
              </wp:positionV>
              <wp:extent cx="1775012" cy="288501"/>
              <wp:effectExtent l="0" t="0" r="0" b="0"/>
              <wp:wrapNone/>
              <wp:docPr id="3" name="Text Box 1"/>
              <wp:cNvGraphicFramePr/>
              <a:graphic xmlns:a="http://schemas.openxmlformats.org/drawingml/2006/main">
                <a:graphicData uri="http://schemas.microsoft.com/office/word/2010/wordprocessingShape">
                  <wps:wsp>
                    <wps:cNvSpPr txBox="1"/>
                    <wps:spPr>
                      <a:xfrm>
                        <a:off x="0" y="0"/>
                        <a:ext cx="1775012" cy="288501"/>
                      </a:xfrm>
                      <a:prstGeom prst="rect">
                        <a:avLst/>
                      </a:prstGeom>
                      <a:noFill/>
                      <a:ln w="6350">
                        <a:noFill/>
                      </a:ln>
                    </wps:spPr>
                    <wps:txbx>
                      <w:txbxContent>
                        <w:p w14:paraId="54E97F5A" w14:textId="77777777" w:rsidR="005E681E" w:rsidRPr="00E675D3" w:rsidRDefault="005E681E" w:rsidP="005E681E">
                          <w:pPr>
                            <w:rPr>
                              <w:sz w:val="12"/>
                              <w:szCs w:val="12"/>
                              <w:lang w:val="it-IT"/>
                            </w:rPr>
                          </w:pPr>
                          <w:r w:rsidRPr="00E675D3">
                            <w:rPr>
                              <w:sz w:val="12"/>
                              <w:szCs w:val="12"/>
                              <w:lang w:val="it-IT"/>
                            </w:rPr>
                            <w:t>Jurnal Ilmu Kateketik Pastoral Teologi, Pendidikan, Antropologi, dan Budaya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559D6" id="_x0000_t202" coordsize="21600,21600" o:spt="202" path="m,l,21600r21600,l21600,xe">
              <v:stroke joinstyle="miter"/>
              <v:path gradientshapeok="t" o:connecttype="rect"/>
            </v:shapetype>
            <v:shape id="Text Box 1" o:spid="_x0000_s1026" type="#_x0000_t202" style="position:absolute;margin-left:297.55pt;margin-top:3.15pt;width:139.75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" filled="f" stroked="f" strokeweight=".5pt">
              <v:textbox>
                <w:txbxContent>
                  <w:p w14:paraId="54E97F5A" w14:textId="77777777" w:rsidR="005E681E" w:rsidRPr="00E675D3" w:rsidRDefault="005E681E" w:rsidP="005E681E">
                    <w:pPr>
                      <w:rPr>
                        <w:sz w:val="12"/>
                        <w:szCs w:val="12"/>
                        <w:lang w:val="it-IT"/>
                      </w:rPr>
                    </w:pPr>
                    <w:r w:rsidRPr="00E675D3">
                      <w:rPr>
                        <w:sz w:val="12"/>
                        <w:szCs w:val="12"/>
                        <w:lang w:val="it-IT"/>
                      </w:rPr>
                      <w:t>Jurnal Ilmu Kateketik Pastoral Teologi, Pendidikan, Antropologi, dan Budaya</w:t>
                    </w:r>
                  </w:p>
                </w:txbxContent>
              </v:textbox>
            </v:shape>
          </w:pict>
        </mc:Fallback>
      </mc:AlternateContent>
    </w:r>
    <w:r w:rsidRPr="00AE3E83">
      <w:rPr>
        <w:rFonts w:ascii="Century Schoolbook" w:hAnsi="Century Schoolbook"/>
        <w:noProof/>
        <w:sz w:val="20"/>
        <w:szCs w:val="20"/>
        <w:lang w:eastAsia="en-US"/>
      </w:rPr>
      <w:drawing>
        <wp:anchor distT="0" distB="0" distL="114300" distR="114300" simplePos="0" relativeHeight="251663360" behindDoc="0" locked="0" layoutInCell="1" allowOverlap="1" wp14:anchorId="6067757D" wp14:editId="7C1320F6">
          <wp:simplePos x="0" y="0"/>
          <wp:positionH relativeFrom="column">
            <wp:posOffset>3853880</wp:posOffset>
          </wp:positionH>
          <wp:positionV relativeFrom="paragraph">
            <wp:posOffset>-160987</wp:posOffset>
          </wp:positionV>
          <wp:extent cx="1553467" cy="240030"/>
          <wp:effectExtent l="0" t="0" r="8890" b="7620"/>
          <wp:wrapNone/>
          <wp:docPr id="7" name="Picture 7" descr="Aloe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ev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467" cy="240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5D3">
      <w:rPr>
        <w:rFonts w:ascii="Century Schoolbook" w:hAnsi="Century Schoolbook"/>
        <w:sz w:val="16"/>
        <w:szCs w:val="16"/>
        <w:lang w:val="it-IT"/>
      </w:rPr>
      <w:t xml:space="preserve">p-ISSN: 2615-4188 ; e-ISSN : </w:t>
    </w:r>
    <w:r>
      <w:rPr>
        <w:rFonts w:ascii="Century Schoolbook" w:hAnsi="Century Schoolbook"/>
        <w:sz w:val="16"/>
        <w:szCs w:val="16"/>
        <w:lang w:val="id-ID"/>
      </w:rPr>
      <w:t>2615-4188</w:t>
    </w:r>
    <w:r w:rsidRPr="00E675D3">
      <w:rPr>
        <w:rFonts w:ascii="Century Schoolbook" w:hAnsi="Century Schoolbook"/>
        <w:sz w:val="16"/>
        <w:szCs w:val="16"/>
        <w:lang w:val="it-IT"/>
      </w:rPr>
      <w:t xml:space="preserve">  </w:t>
    </w:r>
  </w:p>
  <w:p w14:paraId="44E81182" w14:textId="77777777" w:rsidR="005E681E" w:rsidRPr="003F2AF5" w:rsidRDefault="005E681E" w:rsidP="005E681E">
    <w:pPr>
      <w:pBdr>
        <w:top w:val="nil"/>
        <w:left w:val="nil"/>
        <w:bottom w:val="nil"/>
        <w:right w:val="nil"/>
        <w:between w:val="nil"/>
      </w:pBdr>
      <w:tabs>
        <w:tab w:val="left" w:pos="567"/>
        <w:tab w:val="center" w:pos="4513"/>
        <w:tab w:val="right" w:pos="9026"/>
        <w:tab w:val="right" w:pos="8931"/>
      </w:tabs>
      <w:spacing w:after="0" w:line="240" w:lineRule="auto"/>
      <w:rPr>
        <w:rFonts w:ascii="Century Schoolbook" w:hAnsi="Century Schoolbook" w:cs="Calibri"/>
        <w:color w:val="000000"/>
        <w:sz w:val="18"/>
        <w:szCs w:val="18"/>
      </w:rPr>
    </w:pPr>
    <w:r w:rsidRPr="003F2AF5">
      <w:rPr>
        <w:rFonts w:ascii="Century Schoolbook" w:hAnsi="Century Schoolbook"/>
        <w:sz w:val="16"/>
        <w:szCs w:val="16"/>
      </w:rPr>
      <w:t xml:space="preserve">DOI </w:t>
    </w:r>
    <w:r w:rsidRPr="003F2AF5">
      <w:rPr>
        <w:rFonts w:ascii="Century Schoolbook" w:hAnsi="Century Schoolbook"/>
        <w:sz w:val="16"/>
        <w:szCs w:val="16"/>
      </w:rPr>
      <w:tab/>
      <w:t>: -</w:t>
    </w:r>
    <w:r w:rsidRPr="003F2AF5">
      <w:rPr>
        <w:rFonts w:ascii="Century Schoolbook" w:hAnsi="Century Schoolbook"/>
        <w:sz w:val="18"/>
        <w:szCs w:val="18"/>
      </w:rPr>
      <w:tab/>
      <w:t xml:space="preserve">                                                                                                        </w:t>
    </w:r>
  </w:p>
  <w:p w14:paraId="15F476AE" w14:textId="45705538" w:rsidR="005E681E" w:rsidRPr="00AE3E83" w:rsidRDefault="00B4638D" w:rsidP="005E681E">
    <w:pPr>
      <w:pBdr>
        <w:top w:val="nil"/>
        <w:left w:val="nil"/>
        <w:bottom w:val="nil"/>
        <w:right w:val="nil"/>
        <w:between w:val="nil"/>
      </w:pBdr>
      <w:tabs>
        <w:tab w:val="center" w:pos="4513"/>
        <w:tab w:val="left" w:pos="5016"/>
        <w:tab w:val="left" w:pos="6096"/>
        <w:tab w:val="right" w:pos="9026"/>
        <w:tab w:val="right" w:pos="8931"/>
      </w:tabs>
      <w:spacing w:after="0" w:line="240" w:lineRule="auto"/>
      <w:rPr>
        <w:rFonts w:ascii="Century Schoolbook" w:hAnsi="Century Schoolbook" w:cs="Calibri"/>
        <w:color w:val="000000"/>
      </w:rPr>
    </w:pPr>
    <w:hyperlink r:id="rId2" w:history="1">
      <w:r w:rsidR="005E681E" w:rsidRPr="00AE3E83">
        <w:rPr>
          <w:rStyle w:val="Hyperlink"/>
          <w:rFonts w:ascii="Century Schoolbook" w:hAnsi="Century Schoolbook" w:cs="Calibri"/>
          <w:sz w:val="20"/>
          <w:szCs w:val="20"/>
        </w:rPr>
        <w:t>https://e-jurnalstpbonaventura.ac.id/</w:t>
      </w:r>
    </w:hyperlink>
    <w:r w:rsidR="005E681E" w:rsidRPr="00AE3E83">
      <w:rPr>
        <w:rFonts w:ascii="Century Schoolbook" w:hAnsi="Century Schoolbook" w:cs="Calibri"/>
        <w:color w:val="000000"/>
        <w:sz w:val="20"/>
        <w:szCs w:val="20"/>
      </w:rPr>
      <w:t xml:space="preserve"> </w:t>
    </w:r>
    <w:r w:rsidR="005E681E" w:rsidRPr="00AE3E83">
      <w:rPr>
        <w:rFonts w:ascii="Century Schoolbook" w:hAnsi="Century Schoolbook" w:cs="Calibri"/>
        <w:color w:val="000000"/>
      </w:rPr>
      <w:tab/>
    </w:r>
    <w:r w:rsidR="005E681E" w:rsidRPr="00AE3E83">
      <w:rPr>
        <w:rFonts w:ascii="Century Schoolbook" w:hAnsi="Century Schoolbook" w:cs="Calibri"/>
        <w:color w:val="000000"/>
      </w:rPr>
      <w:tab/>
    </w:r>
    <w:r w:rsidR="005E681E">
      <w:rPr>
        <w:rFonts w:ascii="Century Schoolbook" w:hAnsi="Century Schoolbook" w:cs="Calibri"/>
        <w:color w:val="000000"/>
      </w:rPr>
      <w:tab/>
    </w:r>
  </w:p>
  <w:p w14:paraId="6B4FC25B" w14:textId="72C5B9BE" w:rsidR="005E681E" w:rsidRPr="005E681E" w:rsidRDefault="005E681E">
    <w:pPr>
      <w:pStyle w:val="Header"/>
      <w:rPr>
        <w:rFonts w:ascii="Century Schoolbook" w:hAnsi="Century Schoolbook"/>
      </w:rPr>
    </w:pPr>
    <w:r w:rsidRPr="00AE3E83">
      <w:rPr>
        <w:rFonts w:ascii="Century Schoolbook" w:hAnsi="Century Schoolbook"/>
        <w:noProof/>
        <w:lang w:eastAsia="en-US"/>
      </w:rPr>
      <mc:AlternateContent>
        <mc:Choice Requires="wps">
          <w:drawing>
            <wp:anchor distT="0" distB="0" distL="114300" distR="114300" simplePos="0" relativeHeight="251684864" behindDoc="0" locked="0" layoutInCell="1" allowOverlap="1" wp14:anchorId="04E4746F" wp14:editId="4B536B90">
              <wp:simplePos x="0" y="0"/>
              <wp:positionH relativeFrom="column">
                <wp:posOffset>19050</wp:posOffset>
              </wp:positionH>
              <wp:positionV relativeFrom="paragraph">
                <wp:posOffset>88900</wp:posOffset>
              </wp:positionV>
              <wp:extent cx="5765800" cy="0"/>
              <wp:effectExtent l="0" t="0" r="0" b="0"/>
              <wp:wrapNone/>
              <wp:docPr id="5" name="Straight Connector 4"/>
              <wp:cNvGraphicFramePr/>
              <a:graphic xmlns:a="http://schemas.openxmlformats.org/drawingml/2006/main">
                <a:graphicData uri="http://schemas.microsoft.com/office/word/2010/wordprocessingShape">
                  <wps:wsp>
                    <wps:cNvCnPr/>
                    <wps:spPr>
                      <a:xfrm>
                        <a:off x="0" y="0"/>
                        <a:ext cx="5765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00C589" id="Straight Connector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pt,7pt" to="4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" strokecolor="windowText" strokeweight=".5pt">
              <v:stroke joinstyle="miter"/>
            </v:line>
          </w:pict>
        </mc:Fallback>
      </mc:AlternateContent>
    </w:r>
    <w:r w:rsidRPr="00AE3E83">
      <w:rPr>
        <w:rFonts w:ascii="Century Schoolbook" w:hAnsi="Century Schoolbook"/>
        <w:noProof/>
        <w:lang w:eastAsia="en-US"/>
      </w:rPr>
      <mc:AlternateContent>
        <mc:Choice Requires="wps">
          <w:drawing>
            <wp:anchor distT="0" distB="0" distL="114300" distR="114300" simplePos="0" relativeHeight="251677696" behindDoc="0" locked="0" layoutInCell="1" allowOverlap="1" wp14:anchorId="5A5257B7" wp14:editId="23FBF09B">
              <wp:simplePos x="0" y="0"/>
              <wp:positionH relativeFrom="column">
                <wp:posOffset>0</wp:posOffset>
              </wp:positionH>
              <wp:positionV relativeFrom="paragraph">
                <wp:posOffset>127000</wp:posOffset>
              </wp:positionV>
              <wp:extent cx="5765800" cy="0"/>
              <wp:effectExtent l="0" t="19050" r="25400" b="19050"/>
              <wp:wrapNone/>
              <wp:docPr id="6" name="Straight Connector 2"/>
              <wp:cNvGraphicFramePr/>
              <a:graphic xmlns:a="http://schemas.openxmlformats.org/drawingml/2006/main">
                <a:graphicData uri="http://schemas.microsoft.com/office/word/2010/wordprocessingShape">
                  <wps:wsp>
                    <wps:cNvCnPr/>
                    <wps:spPr>
                      <a:xfrm>
                        <a:off x="0" y="0"/>
                        <a:ext cx="576580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04F4266"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0pt" to="45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17A0"/>
    <w:multiLevelType w:val="hybridMultilevel"/>
    <w:tmpl w:val="B142D94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3AC2C35"/>
    <w:multiLevelType w:val="hybridMultilevel"/>
    <w:tmpl w:val="3F587EB2"/>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B6B0A1F"/>
    <w:multiLevelType w:val="hybridMultilevel"/>
    <w:tmpl w:val="549098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88D"/>
    <w:rsid w:val="000B3583"/>
    <w:rsid w:val="000D4B23"/>
    <w:rsid w:val="00111473"/>
    <w:rsid w:val="00183166"/>
    <w:rsid w:val="0019130D"/>
    <w:rsid w:val="001C22FB"/>
    <w:rsid w:val="001D723E"/>
    <w:rsid w:val="00243662"/>
    <w:rsid w:val="00267772"/>
    <w:rsid w:val="00300CA1"/>
    <w:rsid w:val="00304F87"/>
    <w:rsid w:val="0032486E"/>
    <w:rsid w:val="00346D55"/>
    <w:rsid w:val="00365569"/>
    <w:rsid w:val="003A7D34"/>
    <w:rsid w:val="003B6A2D"/>
    <w:rsid w:val="003E14EF"/>
    <w:rsid w:val="00403609"/>
    <w:rsid w:val="00466544"/>
    <w:rsid w:val="00476ACD"/>
    <w:rsid w:val="004813E3"/>
    <w:rsid w:val="004924D6"/>
    <w:rsid w:val="004A572A"/>
    <w:rsid w:val="0052680D"/>
    <w:rsid w:val="00597F37"/>
    <w:rsid w:val="005D6DAF"/>
    <w:rsid w:val="005E6715"/>
    <w:rsid w:val="005E681E"/>
    <w:rsid w:val="005F55E5"/>
    <w:rsid w:val="00606BB2"/>
    <w:rsid w:val="006413B0"/>
    <w:rsid w:val="006633FD"/>
    <w:rsid w:val="006A436E"/>
    <w:rsid w:val="006A4DCB"/>
    <w:rsid w:val="006B36BF"/>
    <w:rsid w:val="006B7B84"/>
    <w:rsid w:val="00712F62"/>
    <w:rsid w:val="00741687"/>
    <w:rsid w:val="00742127"/>
    <w:rsid w:val="0076188D"/>
    <w:rsid w:val="00790360"/>
    <w:rsid w:val="007A2E9B"/>
    <w:rsid w:val="007D2984"/>
    <w:rsid w:val="008850C7"/>
    <w:rsid w:val="00893E1B"/>
    <w:rsid w:val="008A6111"/>
    <w:rsid w:val="008B6C89"/>
    <w:rsid w:val="008C1407"/>
    <w:rsid w:val="009050B4"/>
    <w:rsid w:val="00982472"/>
    <w:rsid w:val="009C21AE"/>
    <w:rsid w:val="009F4CDC"/>
    <w:rsid w:val="00A07947"/>
    <w:rsid w:val="00A11006"/>
    <w:rsid w:val="00A55396"/>
    <w:rsid w:val="00A74CE3"/>
    <w:rsid w:val="00AE3E83"/>
    <w:rsid w:val="00AE6C79"/>
    <w:rsid w:val="00B42DF2"/>
    <w:rsid w:val="00B45DB2"/>
    <w:rsid w:val="00B4638D"/>
    <w:rsid w:val="00B87B43"/>
    <w:rsid w:val="00B96576"/>
    <w:rsid w:val="00C11CBB"/>
    <w:rsid w:val="00C602C7"/>
    <w:rsid w:val="00CD6E3B"/>
    <w:rsid w:val="00CE0AD5"/>
    <w:rsid w:val="00D55EAE"/>
    <w:rsid w:val="00D6683D"/>
    <w:rsid w:val="00DB64B8"/>
    <w:rsid w:val="00E038D7"/>
    <w:rsid w:val="00E2625D"/>
    <w:rsid w:val="00E613B1"/>
    <w:rsid w:val="00F41DCE"/>
    <w:rsid w:val="00FC4D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7D1B"/>
  <w15:docId w15:val="{382C1A6C-E9B4-4754-986F-DB88C49B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6D"/>
    <w:rPr>
      <w:rFonts w:cs="Arial"/>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004"/>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336D"/>
    <w:rPr>
      <w:color w:val="0000FF"/>
      <w:u w:val="single"/>
    </w:rPr>
  </w:style>
  <w:style w:type="paragraph" w:styleId="Header">
    <w:name w:val="header"/>
    <w:basedOn w:val="Normal"/>
    <w:link w:val="HeaderChar"/>
    <w:uiPriority w:val="99"/>
    <w:unhideWhenUsed/>
    <w:rsid w:val="00BE336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E336D"/>
    <w:rPr>
      <w:rFonts w:ascii="Calibri" w:eastAsia="Calibri" w:hAnsi="Calibri" w:cs="Arial"/>
      <w:lang w:val="en-US"/>
    </w:rPr>
  </w:style>
  <w:style w:type="paragraph" w:styleId="Footer">
    <w:name w:val="footer"/>
    <w:basedOn w:val="Normal"/>
    <w:link w:val="FooterChar"/>
    <w:uiPriority w:val="99"/>
    <w:unhideWhenUsed/>
    <w:rsid w:val="00BE3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6D"/>
    <w:rPr>
      <w:rFonts w:ascii="Calibri" w:eastAsia="Calibri" w:hAnsi="Calibri" w:cs="Arial"/>
      <w:lang w:val="en-US"/>
    </w:rPr>
  </w:style>
  <w:style w:type="character" w:styleId="Emphasis">
    <w:name w:val="Emphasis"/>
    <w:basedOn w:val="DefaultParagraphFont"/>
    <w:uiPriority w:val="20"/>
    <w:qFormat/>
    <w:rsid w:val="00BE336D"/>
    <w:rPr>
      <w:i/>
      <w:iCs/>
    </w:rPr>
  </w:style>
  <w:style w:type="paragraph" w:customStyle="1" w:styleId="hangingindent">
    <w:name w:val="hangingindent"/>
    <w:basedOn w:val="Normal"/>
    <w:rsid w:val="00BE336D"/>
    <w:pPr>
      <w:spacing w:before="100" w:beforeAutospacing="1" w:after="100" w:afterAutospacing="1" w:line="240" w:lineRule="auto"/>
    </w:pPr>
    <w:rPr>
      <w:rFonts w:ascii="Times New Roman" w:eastAsia="Times New Roman" w:hAnsi="Times New Roman" w:cs="Times New Roman"/>
      <w:sz w:val="24"/>
      <w:szCs w:val="24"/>
      <w:lang w:val="id-ID"/>
    </w:rPr>
  </w:style>
  <w:style w:type="paragraph" w:styleId="BodyTextIndent">
    <w:name w:val="Body Text Indent"/>
    <w:basedOn w:val="Normal"/>
    <w:link w:val="BodyTextIndentChar"/>
    <w:uiPriority w:val="99"/>
    <w:unhideWhenUsed/>
    <w:rsid w:val="00BE336D"/>
    <w:pPr>
      <w:spacing w:after="120" w:line="276" w:lineRule="auto"/>
      <w:ind w:left="360"/>
    </w:pPr>
    <w:rPr>
      <w:rFonts w:cs="Times New Roman"/>
    </w:rPr>
  </w:style>
  <w:style w:type="character" w:customStyle="1" w:styleId="BodyTextIndentChar">
    <w:name w:val="Body Text Indent Char"/>
    <w:basedOn w:val="DefaultParagraphFont"/>
    <w:link w:val="BodyTextIndent"/>
    <w:uiPriority w:val="99"/>
    <w:rsid w:val="00BE336D"/>
    <w:rPr>
      <w:rFonts w:ascii="Calibri" w:eastAsia="Calibri" w:hAnsi="Calibri" w:cs="Times New Roman"/>
      <w:lang w:val="en-US"/>
    </w:rPr>
  </w:style>
  <w:style w:type="character" w:customStyle="1" w:styleId="TitleChar">
    <w:name w:val="Title Char"/>
    <w:basedOn w:val="DefaultParagraphFont"/>
    <w:link w:val="Title"/>
    <w:uiPriority w:val="10"/>
    <w:rsid w:val="0058500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32486E"/>
    <w:rPr>
      <w:color w:val="605E5C"/>
      <w:shd w:val="clear" w:color="auto" w:fill="E1DFDD"/>
    </w:rPr>
  </w:style>
  <w:style w:type="paragraph" w:styleId="ListParagraph">
    <w:name w:val="List Paragraph"/>
    <w:basedOn w:val="Normal"/>
    <w:uiPriority w:val="34"/>
    <w:qFormat/>
    <w:rsid w:val="005E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9011">
      <w:bodyDiv w:val="1"/>
      <w:marLeft w:val="0"/>
      <w:marRight w:val="0"/>
      <w:marTop w:val="0"/>
      <w:marBottom w:val="0"/>
      <w:divBdr>
        <w:top w:val="none" w:sz="0" w:space="0" w:color="auto"/>
        <w:left w:val="none" w:sz="0" w:space="0" w:color="auto"/>
        <w:bottom w:val="none" w:sz="0" w:space="0" w:color="auto"/>
        <w:right w:val="none" w:sz="0" w:space="0" w:color="auto"/>
      </w:divBdr>
    </w:div>
    <w:div w:id="181930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ulinustibo@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s://e-jurnalstpbonaventura.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NMxvnM/hYk5RAQjWad3GmBcuqw==">AMUW2mWUkLZRvnUQUVFQo9CcG21RrncxJ17u2ZY1A4jXFyZPiZgFv1R2+/lHmlAZb4RAUMuCceIZ4jN9BikQ3ADjHXd0FFbXAdd3QyRiAbrsHn/fSHzKaBmpUHQK53kY6QG0I2o5kvm/</go:docsCustomData>
</go:gDocsCustomXmlDataStorage>
</file>

<file path=customXml/itemProps1.xml><?xml version="1.0" encoding="utf-8"?>
<ds:datastoreItem xmlns:ds="http://schemas.openxmlformats.org/officeDocument/2006/customXml" ds:itemID="{3E28F9FB-5D49-4661-ACC0-4F7C0E665E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4281</Words>
  <Characters>24408</Characters>
  <Application>Microsoft Office Word</Application>
  <DocSecurity>0</DocSecurity>
  <Lines>203</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Yohanna Cristin Sitohang</dc:creator>
  <cp:lastModifiedBy>Din Oloan Sihotang</cp:lastModifiedBy>
  <cp:revision>29</cp:revision>
  <dcterms:created xsi:type="dcterms:W3CDTF">2023-11-15T07:23:00Z</dcterms:created>
  <dcterms:modified xsi:type="dcterms:W3CDTF">2024-03-29T02:29:00Z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7b4305fd-804b-3b1b-b614-2b7f48e75af8</vt:lpwstr>
  </property>
  <property fmtid="{D5CDD505-2E9C-101B-9397-08002B2CF9AE}" pid="24" name="Mendeley Citation Style_1">
    <vt:lpwstr>http://www.zotero.org/styles/apa</vt:lpwstr>
  </property>
</Properties>
</file>